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ascii="方正小标宋简体" w:hAnsi="Calibri" w:eastAsia="方正小标宋简体" w:cs="Times New Roman"/>
          <w:bCs/>
          <w:sz w:val="44"/>
          <w:szCs w:val="44"/>
        </w:rPr>
      </w:pPr>
      <w:bookmarkStart w:id="0" w:name="_Hlk166142781"/>
      <w:bookmarkStart w:id="3" w:name="_GoBack"/>
      <w:bookmarkEnd w:id="3"/>
    </w:p>
    <w:p>
      <w:pPr>
        <w:adjustRightInd w:val="0"/>
        <w:spacing w:line="660" w:lineRule="exact"/>
        <w:jc w:val="center"/>
        <w:rPr>
          <w:rFonts w:ascii="方正小标宋简体" w:hAnsi="Calibri" w:eastAsia="方正小标宋简体" w:cs="Times New Roman"/>
          <w:bCs/>
          <w:sz w:val="44"/>
          <w:szCs w:val="44"/>
        </w:rPr>
      </w:pPr>
      <w:r>
        <w:rPr>
          <w:rFonts w:hint="eastAsia" w:ascii="方正小标宋简体" w:hAnsi="Calibri" w:eastAsia="方正小标宋简体" w:cs="Times New Roman"/>
          <w:bCs/>
          <w:sz w:val="44"/>
          <w:szCs w:val="44"/>
        </w:rPr>
        <w:t>2024年辽宁省有序用电方案</w:t>
      </w:r>
    </w:p>
    <w:p>
      <w:pPr>
        <w:jc w:val="center"/>
        <w:rPr>
          <w:rFonts w:ascii="楷体_GB2312" w:hAnsi="Calibri" w:eastAsia="楷体_GB2312" w:cs="Times New Roman"/>
          <w:b/>
          <w:bCs/>
          <w:sz w:val="32"/>
          <w:szCs w:val="32"/>
        </w:rPr>
      </w:pPr>
    </w:p>
    <w:p>
      <w:pPr>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为加强和规范有序用电管理，维护正常供用电秩序，确保电网安全稳定运行，根据</w:t>
      </w:r>
      <w:r>
        <w:rPr>
          <w:rFonts w:hint="eastAsia" w:ascii="Times New Roman" w:hAnsi="Times New Roman" w:eastAsia="仿宋_GB2312" w:cs="Times New Roman"/>
          <w:kern w:val="0"/>
          <w:sz w:val="32"/>
          <w:szCs w:val="32"/>
        </w:rPr>
        <w:t>《电力负荷管理办法（2023年版）》（发改运行规〔2023〕1261号）、《电力需求侧管理办法（2023年版）》（发改运行规〔2023〕1283号）、《辽宁省电力负荷管理实施细则》（辽工信电力〔2024〕20号）和2024年全省电力供需平衡预测</w:t>
      </w:r>
      <w:r>
        <w:rPr>
          <w:rFonts w:ascii="Times New Roman" w:hAnsi="Times New Roman" w:eastAsia="仿宋_GB2312" w:cs="Times New Roman"/>
          <w:kern w:val="0"/>
          <w:sz w:val="32"/>
          <w:szCs w:val="32"/>
        </w:rPr>
        <w:t>，制定本方案。</w:t>
      </w:r>
    </w:p>
    <w:p>
      <w:pPr>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一、总体要求</w:t>
      </w:r>
    </w:p>
    <w:p>
      <w:pPr>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贯彻落实省委省政府关于电力供应保障工作要求，统筹地区产业结构、用电特性、发电能力等因素，科学研判电力供需形势，主动应对电力供需矛盾。严防拉闸限电，切实保障群众生活、城市运行和基本公共服务用电。坚持需求响应优先，有序用电保底，节约用电助力，最大限度减少对全省经济社会发展的影响。</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二、工作原则</w:t>
      </w:r>
    </w:p>
    <w:p>
      <w:pPr>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（一）安全稳定</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坚持“总量控制、结构优化”，统筹电网运行安全、电力</w:t>
      </w:r>
      <w:bookmarkStart w:id="1" w:name="baidusnap5"/>
      <w:bookmarkEnd w:id="1"/>
      <w:r>
        <w:rPr>
          <w:rFonts w:ascii="Times New Roman" w:hAnsi="Times New Roman" w:eastAsia="仿宋_GB2312" w:cs="Times New Roman"/>
          <w:sz w:val="32"/>
          <w:szCs w:val="32"/>
        </w:rPr>
        <w:t>设备安全、供用电秩序稳定，按照先错峰、后避峰、再限电的顺序实施有序用电</w:t>
      </w:r>
      <w:r>
        <w:rPr>
          <w:rFonts w:hint="eastAsia" w:ascii="Times New Roman" w:hAnsi="Times New Roman" w:eastAsia="仿宋_GB2312" w:cs="Times New Roman"/>
          <w:sz w:val="32"/>
          <w:szCs w:val="32"/>
        </w:rPr>
        <w:t>。不得以节能目标责任评价考核的名义对电力用户等实施无差别的有序用电。</w:t>
      </w:r>
    </w:p>
    <w:p>
      <w:pPr>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（二）有保有限</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坚持“先生活、后生产”，优先保障居民生活和涉及公众利益、国家安全的重要用户用电需求，首先限制高耗能高排放用户用电负荷，压减产能过剩行业用电和不合理用电需求。</w:t>
      </w:r>
      <w:r>
        <w:rPr>
          <w:rFonts w:hint="eastAsia" w:ascii="Times New Roman" w:hAnsi="Times New Roman" w:eastAsia="仿宋_GB2312" w:cs="Times New Roman"/>
          <w:sz w:val="32"/>
          <w:szCs w:val="32"/>
        </w:rPr>
        <w:t>不得滥用限电措施，影响正常的社会生产生活秩序。</w:t>
      </w:r>
    </w:p>
    <w:p>
      <w:pPr>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1.重点</w:t>
      </w:r>
      <w:r>
        <w:rPr>
          <w:rFonts w:ascii="Times New Roman" w:hAnsi="Times New Roman" w:eastAsia="仿宋_GB2312" w:cs="Times New Roman"/>
          <w:b/>
          <w:bCs/>
          <w:sz w:val="32"/>
          <w:szCs w:val="32"/>
        </w:rPr>
        <w:t>保障以下用电需求</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应急指挥和处置部门，主要党政军机关，广播、电视、电信、交通、监狱等关系国家安全和社会秩序的用户。</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危险化学品生产、矿井等停电将导致重大人身伤害或设备严重损坏企业的保安负荷。</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重大社会活动场所、医院、金融机构、学校等关系群众生命财产安全的用户。</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供水、供热、供能等基础设施用户。</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居民生活，排灌、化肥生产等农业生产用电。</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国家重点工程、军工企业。</w:t>
      </w:r>
    </w:p>
    <w:p>
      <w:pPr>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重点</w:t>
      </w:r>
      <w:r>
        <w:rPr>
          <w:rFonts w:ascii="Times New Roman" w:hAnsi="Times New Roman" w:eastAsia="仿宋_GB2312" w:cs="Times New Roman"/>
          <w:kern w:val="0"/>
          <w:sz w:val="32"/>
          <w:szCs w:val="32"/>
        </w:rPr>
        <w:t>保障用电的用户不列入有序用电措施安排。</w:t>
      </w:r>
    </w:p>
    <w:p>
      <w:pPr>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2.</w:t>
      </w:r>
      <w:r>
        <w:rPr>
          <w:rFonts w:ascii="Times New Roman" w:hAnsi="Times New Roman" w:eastAsia="仿宋_GB2312" w:cs="Times New Roman"/>
          <w:b/>
          <w:bCs/>
          <w:sz w:val="32"/>
          <w:szCs w:val="32"/>
        </w:rPr>
        <w:t>重点限制以下用电需求</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违规建成或在建项目。</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产业结构调整目录中淘汰类、限制类企业。</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单位产品能耗高于国家或地方强制性能耗限额标准的企业。</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景观照明、亮化工程。</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其他高耗能、高排放</w:t>
      </w:r>
      <w:r>
        <w:rPr>
          <w:rFonts w:hint="eastAsia" w:ascii="Times New Roman" w:hAnsi="Times New Roman" w:eastAsia="仿宋_GB2312" w:cs="Times New Roman"/>
          <w:sz w:val="32"/>
          <w:szCs w:val="32"/>
        </w:rPr>
        <w:t>、低水平</w:t>
      </w:r>
      <w:r>
        <w:rPr>
          <w:rFonts w:ascii="Times New Roman" w:hAnsi="Times New Roman" w:eastAsia="仿宋_GB2312" w:cs="Times New Roman"/>
          <w:sz w:val="32"/>
          <w:szCs w:val="32"/>
        </w:rPr>
        <w:t>企业。</w:t>
      </w:r>
      <w:r>
        <w:rPr>
          <w:rFonts w:hint="eastAsia" w:ascii="Times New Roman" w:hAnsi="Times New Roman" w:eastAsia="仿宋_GB2312" w:cs="Times New Roman"/>
          <w:sz w:val="32"/>
          <w:szCs w:val="32"/>
        </w:rPr>
        <w:t>依据高耗能行业重点领域能效标杆水平和基准水平，优先限制能效水平低于基准水平的企业用电需求。</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重点限制用电的用户，必须列入</w:t>
      </w:r>
      <w:r>
        <w:rPr>
          <w:rFonts w:hint="eastAsia" w:ascii="Times New Roman" w:hAnsi="Times New Roman" w:eastAsia="仿宋_GB2312" w:cs="Times New Roman"/>
          <w:sz w:val="32"/>
          <w:szCs w:val="32"/>
        </w:rPr>
        <w:t>VI</w:t>
      </w:r>
      <w:r>
        <w:rPr>
          <w:rFonts w:ascii="Times New Roman" w:hAnsi="Times New Roman" w:eastAsia="仿宋_GB2312" w:cs="Times New Roman"/>
          <w:sz w:val="32"/>
          <w:szCs w:val="32"/>
        </w:rPr>
        <w:t>级有序用电措施安排。</w:t>
      </w:r>
    </w:p>
    <w:p>
      <w:pPr>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（三）注重预防</w:t>
      </w:r>
    </w:p>
    <w:p>
      <w:pPr>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坚持“科学调度、提前准备”，</w:t>
      </w:r>
      <w:r>
        <w:rPr>
          <w:rFonts w:ascii="Times New Roman" w:hAnsi="Times New Roman" w:eastAsia="仿宋_GB2312" w:cs="Times New Roman"/>
          <w:kern w:val="0"/>
          <w:sz w:val="32"/>
          <w:szCs w:val="32"/>
        </w:rPr>
        <w:t>加强电力供需平衡预测分析，及时发布电力供需预警信息，提前做好有序用电各项准备，有效提升应急响应能力。</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三、电力供需形势分析预测</w:t>
      </w:r>
    </w:p>
    <w:p>
      <w:pPr>
        <w:ind w:firstLine="643" w:firstLineChars="200"/>
        <w:rPr>
          <w:rFonts w:ascii="楷体_GB2312" w:hAnsi="仿宋_GB2312" w:eastAsia="楷体_GB2312" w:cs="仿宋_GB2312"/>
          <w:b/>
          <w:bCs/>
          <w:sz w:val="32"/>
          <w:szCs w:val="32"/>
        </w:rPr>
      </w:pPr>
      <w:r>
        <w:rPr>
          <w:rFonts w:hint="eastAsia" w:ascii="楷体_GB2312" w:hAnsi="仿宋_GB2312" w:eastAsia="楷体_GB2312" w:cs="仿宋_GB2312"/>
          <w:b/>
          <w:bCs/>
          <w:sz w:val="32"/>
          <w:szCs w:val="32"/>
        </w:rPr>
        <w:t>（一）电力供应能力分析</w:t>
      </w:r>
    </w:p>
    <w:p>
      <w:pPr>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1.省内电源现状及检修情况</w:t>
      </w:r>
    </w:p>
    <w:p>
      <w:pPr>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全省发电装机容量为7383.17万千瓦，其中火电3850.38万千瓦，水电364.37万千瓦，风电1463.33万千瓦，太阳能1037.57万千瓦，核电667.52万千瓦。全省电源中，省级调度不能调用或不能可靠调用电源</w:t>
      </w:r>
      <w:r>
        <w:rPr>
          <w:rFonts w:hint="eastAsia" w:ascii="Times New Roman" w:hAnsi="Times New Roman" w:eastAsia="仿宋_GB2312" w:cs="Times New Roman"/>
          <w:sz w:val="32"/>
          <w:szCs w:val="32"/>
        </w:rPr>
        <w:t>4093</w:t>
      </w:r>
      <w:r>
        <w:rPr>
          <w:rFonts w:ascii="Times New Roman" w:hAnsi="Times New Roman" w:eastAsia="仿宋_GB2312" w:cs="Times New Roman"/>
          <w:sz w:val="32"/>
          <w:szCs w:val="32"/>
        </w:rPr>
        <w:t>万千瓦，包括风、光发电2500.9万千瓦，国网调用电源630.5万千瓦、省内即将退役火电118.5万千瓦、机组影响出力或背压机组非供暖期不可调用</w:t>
      </w:r>
      <w:r>
        <w:rPr>
          <w:rFonts w:hint="eastAsia" w:ascii="Times New Roman" w:hAnsi="Times New Roman" w:eastAsia="仿宋_GB2312" w:cs="Times New Roman"/>
          <w:sz w:val="32"/>
          <w:szCs w:val="32"/>
        </w:rPr>
        <w:t>843</w:t>
      </w:r>
      <w:r>
        <w:rPr>
          <w:rFonts w:ascii="Times New Roman" w:hAnsi="Times New Roman" w:eastAsia="仿宋_GB2312" w:cs="Times New Roman"/>
          <w:sz w:val="32"/>
          <w:szCs w:val="32"/>
        </w:rPr>
        <w:t>万千瓦（含度夏期间受海水温度高影响核电影响出力30万千瓦）。</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在新投电源计划方面，2024年，辽宁电网计划新投火电机组9台，容量143万千瓦。计划新投新能源容量844万千瓦。</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机组检修方面，以发电公司申报的机组年度检修计划为依据，综合考虑输变电设备检修、网络约束、供需平衡等多种约束后，2024年，辽宁电网计划安排火电机组检修72台次，核电机组检修4台次，水电机组检修31台次。</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在来水方面，预计2024年全年来水总体趋势为平水偏枯。预计桓仁水库全年来水35-41亿立方米区间，低于多年平均值（41.57亿立方米）。</w:t>
      </w:r>
    </w:p>
    <w:p>
      <w:pPr>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2.联络线受入情况</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2024年，预计联络线受入电量为652亿千瓦时，与2023年持平。按照目前达成的中长期交易，7、8月份购入电量116亿千瓦时，尖峰电力分别为930万千瓦、892万千瓦。11、12月份达成省间购入电量合计109.2亿千瓦时，冬季尖峰购入电力1005万千瓦。</w:t>
      </w:r>
    </w:p>
    <w:p>
      <w:pPr>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3.电网安全稳定情况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2024年，随着500千伏巴林-金沙-阜新线路工程投运，能够提升辽宁省间受电能力150万千瓦，同时沈海电厂异地搬迁等工程投运，均为电力保供奠定坚实基础。500千伏利州、康平电厂主变扩建、220千伏奎发二线改接、川州间隔调整等多项重大工程集中投运，地区新能源承载力持续提升。220千伏远航变、海湾变增容等工程投运，沈阳、大连城市核心区供电能力显著提升。正常负荷情况下，系统可满足今年迎峰度夏、迎峰度冬期间电力负荷用电需求，但随着局地用电负荷增加，若出现连续高温或极寒等极端情况，主网多座变电站仍面临主变过载风险。受部分220千伏输电断面热稳定影响，2024年沈阳、营口等地的个别区域供电裕度仍然较低，需要加快推进繁荣香湖改接工程前期工作和虎官输变电工程建设进度，并根据负荷发展趋势提前指定应对措施。此外，受白清寨和利州主变扩建后地区短路电流超标因素影响，2024年，将对沈阳、朝阳地区进行重新分区优化，调整地区电网运行方式，确保电网安全平稳运行。</w:t>
      </w:r>
    </w:p>
    <w:p>
      <w:pPr>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（二）电力供需平衡情况分析预测</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2024年全省经济呈现向好态势，预计全年全社会用电量2793亿千瓦时，同比增长4.88%。</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2024年迎峰度夏期间，预计辽宁最大用电负荷3950万千瓦左右，综合考虑省内发电能力和省间联络线受入预计划，最大供电能力4182万千瓦，预留事故备用200万千瓦后，基本平衡。</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迎峰度冬期间，预计辽宁全社会最大负荷4050万千瓦，综合考虑省内发电能力和省间联络线受入预计划，最大供电能力4255万千瓦，预留事故备用200万千瓦后，基本平衡。若出现极端天气，负荷可能进一步增长至4150万千瓦左右，需要通过省间现货、应急调度以及需求侧响应等措施保证供需安全。</w:t>
      </w:r>
    </w:p>
    <w:p>
      <w:pPr>
        <w:ind w:firstLine="624" w:firstLineChars="200"/>
        <w:rPr>
          <w:rFonts w:ascii="Times New Roman" w:hAnsi="Times New Roman" w:eastAsia="黑体" w:cs="Times New Roman"/>
          <w:spacing w:val="-4"/>
          <w:sz w:val="32"/>
          <w:szCs w:val="32"/>
        </w:rPr>
      </w:pPr>
      <w:r>
        <w:rPr>
          <w:rFonts w:ascii="Times New Roman" w:hAnsi="Times New Roman" w:eastAsia="黑体" w:cs="Times New Roman"/>
          <w:spacing w:val="-4"/>
          <w:sz w:val="32"/>
          <w:szCs w:val="32"/>
        </w:rPr>
        <w:t>四、负荷</w:t>
      </w:r>
      <w:r>
        <w:rPr>
          <w:rFonts w:ascii="Times New Roman" w:hAnsi="Times New Roman" w:eastAsia="黑体" w:cs="Times New Roman"/>
          <w:sz w:val="32"/>
          <w:szCs w:val="32"/>
        </w:rPr>
        <w:t>调控</w:t>
      </w:r>
      <w:r>
        <w:rPr>
          <w:rFonts w:ascii="Times New Roman" w:hAnsi="Times New Roman" w:eastAsia="黑体" w:cs="Times New Roman"/>
          <w:spacing w:val="-4"/>
          <w:sz w:val="32"/>
          <w:szCs w:val="32"/>
        </w:rPr>
        <w:t>指标分配</w:t>
      </w:r>
    </w:p>
    <w:p>
      <w:pPr>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（一）预警分级</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预计2024年辽宁电网最大供电负荷为</w:t>
      </w:r>
      <w:r>
        <w:rPr>
          <w:rFonts w:hint="eastAsia" w:ascii="Times New Roman" w:hAnsi="Times New Roman" w:eastAsia="仿宋_GB2312" w:cs="Times New Roman"/>
          <w:sz w:val="32"/>
          <w:szCs w:val="32"/>
        </w:rPr>
        <w:t>3430</w:t>
      </w:r>
      <w:r>
        <w:rPr>
          <w:rFonts w:ascii="Times New Roman" w:hAnsi="Times New Roman" w:eastAsia="仿宋_GB2312" w:cs="Times New Roman"/>
          <w:sz w:val="32"/>
          <w:szCs w:val="32"/>
        </w:rPr>
        <w:t>万千瓦，辽宁省有序用电预警等级划分如下：</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I级（红色预警）：特别严重，电力缺口1029万千瓦（20%以上，按30%考虑）。</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II级（橙色预警）：严重，电力缺口686万千瓦（10%-20%之间，按20%考虑）。</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Ⅲ级（黄色预警）：较重，电力缺口343万千瓦（5%-10%之间，按10%考虑）。</w:t>
      </w:r>
    </w:p>
    <w:p>
      <w:pPr>
        <w:ind w:firstLine="640" w:firstLineChars="200"/>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Ⅳ级（蓝色预警）：一般，电力缺口171万千瓦（5%以下，按5%考虑）。各市各级负荷调控指标分解如下。</w:t>
      </w:r>
    </w:p>
    <w:p>
      <w:pPr>
        <w:ind w:firstLine="643" w:firstLineChars="200"/>
        <w:rPr>
          <w:rFonts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（二）</w:t>
      </w:r>
      <w:r>
        <w:rPr>
          <w:rFonts w:ascii="Times New Roman" w:hAnsi="Times New Roman" w:eastAsia="楷体_GB2312" w:cs="Times New Roman"/>
          <w:b/>
          <w:bCs/>
          <w:sz w:val="32"/>
          <w:szCs w:val="32"/>
        </w:rPr>
        <w:t>调控指标</w:t>
      </w:r>
    </w:p>
    <w:p>
      <w:pPr>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在202</w:t>
      </w: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年电力负荷预测基础上，综合考虑各市用电负荷结构特点，各市</w:t>
      </w:r>
      <w:r>
        <w:rPr>
          <w:rFonts w:hint="eastAsia" w:ascii="Times New Roman" w:hAnsi="Times New Roman" w:eastAsia="仿宋_GB2312" w:cs="Times New Roman"/>
          <w:kern w:val="0"/>
          <w:sz w:val="32"/>
          <w:szCs w:val="32"/>
        </w:rPr>
        <w:t>V</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VI</w:t>
      </w:r>
      <w:r>
        <w:rPr>
          <w:rFonts w:ascii="Times New Roman" w:hAnsi="Times New Roman" w:eastAsia="仿宋_GB2312" w:cs="Times New Roman"/>
          <w:kern w:val="0"/>
          <w:sz w:val="32"/>
          <w:szCs w:val="32"/>
        </w:rPr>
        <w:t>级方案指标按照工业负荷占全省比例制定，I、II</w:t>
      </w:r>
      <w:r>
        <w:rPr>
          <w:rFonts w:hint="eastAsia" w:ascii="Times New Roman" w:hAnsi="Times New Roman" w:eastAsia="仿宋_GB2312" w:cs="Times New Roman"/>
          <w:kern w:val="0"/>
          <w:sz w:val="32"/>
          <w:szCs w:val="32"/>
        </w:rPr>
        <w:t>、III、IV</w:t>
      </w:r>
      <w:r>
        <w:rPr>
          <w:rFonts w:ascii="Times New Roman" w:hAnsi="Times New Roman" w:eastAsia="仿宋_GB2312" w:cs="Times New Roman"/>
          <w:kern w:val="0"/>
          <w:sz w:val="32"/>
          <w:szCs w:val="32"/>
        </w:rPr>
        <w:t>级方案指标按照全市用电负荷占全省比例的90%、工业负荷占全省比例的10%加权制定，形成《</w:t>
      </w:r>
      <w:r>
        <w:rPr>
          <w:rFonts w:hint="eastAsia" w:ascii="Times New Roman" w:hAnsi="Times New Roman" w:eastAsia="仿宋_GB2312" w:cs="Times New Roman"/>
          <w:kern w:val="0"/>
          <w:sz w:val="32"/>
          <w:szCs w:val="32"/>
        </w:rPr>
        <w:t>有序用电负荷调控指标分解表</w:t>
      </w:r>
      <w:r>
        <w:rPr>
          <w:rFonts w:ascii="Times New Roman" w:hAnsi="Times New Roman" w:eastAsia="仿宋_GB2312" w:cs="Times New Roman"/>
          <w:kern w:val="0"/>
          <w:sz w:val="32"/>
          <w:szCs w:val="32"/>
        </w:rPr>
        <w:t>》（附件1），作为各市安排本地区有序用电负荷调控措施和确定本地区有序用电措施启动级别的依据。</w:t>
      </w:r>
    </w:p>
    <w:p>
      <w:pPr>
        <w:ind w:firstLine="624" w:firstLineChars="200"/>
        <w:rPr>
          <w:rFonts w:ascii="Times New Roman" w:hAnsi="Times New Roman" w:eastAsia="黑体" w:cs="Times New Roman"/>
          <w:spacing w:val="-4"/>
          <w:sz w:val="32"/>
          <w:szCs w:val="32"/>
        </w:rPr>
      </w:pPr>
      <w:r>
        <w:rPr>
          <w:rFonts w:ascii="Times New Roman" w:hAnsi="Times New Roman" w:eastAsia="黑体" w:cs="Times New Roman"/>
          <w:spacing w:val="-4"/>
          <w:sz w:val="32"/>
          <w:szCs w:val="32"/>
        </w:rPr>
        <w:t>五、有序用电措施安排</w:t>
      </w:r>
    </w:p>
    <w:p>
      <w:pPr>
        <w:ind w:firstLine="643" w:firstLineChars="200"/>
        <w:rPr>
          <w:rFonts w:ascii="Times New Roman" w:hAnsi="Times New Roman" w:eastAsia="楷体_GB2312" w:cs="Times New Roman"/>
          <w:b/>
          <w:kern w:val="0"/>
          <w:sz w:val="32"/>
          <w:szCs w:val="32"/>
        </w:rPr>
      </w:pPr>
      <w:r>
        <w:rPr>
          <w:rFonts w:ascii="Times New Roman" w:hAnsi="Times New Roman" w:eastAsia="楷体_GB2312" w:cs="Times New Roman"/>
          <w:b/>
          <w:kern w:val="0"/>
          <w:sz w:val="32"/>
          <w:szCs w:val="32"/>
        </w:rPr>
        <w:t>（一）</w:t>
      </w:r>
      <w:r>
        <w:rPr>
          <w:rFonts w:hint="eastAsia" w:ascii="Times New Roman" w:hAnsi="Times New Roman" w:eastAsia="楷体_GB2312" w:cs="Times New Roman"/>
          <w:b/>
          <w:kern w:val="0"/>
          <w:sz w:val="32"/>
          <w:szCs w:val="32"/>
        </w:rPr>
        <w:t>基本调控措施</w:t>
      </w:r>
      <w:r>
        <w:rPr>
          <w:rFonts w:ascii="Times New Roman" w:hAnsi="Times New Roman" w:eastAsia="楷体_GB2312" w:cs="Times New Roman"/>
          <w:b/>
          <w:kern w:val="0"/>
          <w:sz w:val="32"/>
          <w:szCs w:val="32"/>
        </w:rPr>
        <w:t>安排</w:t>
      </w:r>
    </w:p>
    <w:p>
      <w:pPr>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有序用电措施包括</w:t>
      </w:r>
      <w:r>
        <w:rPr>
          <w:rFonts w:ascii="Times New Roman" w:hAnsi="Times New Roman" w:eastAsia="仿宋_GB2312" w:cs="Times New Roman"/>
          <w:sz w:val="32"/>
          <w:szCs w:val="32"/>
        </w:rPr>
        <w:t>高峰时段用电负荷转移到其他时段的错峰措施，高峰时段削减、中断或停止用电负荷的避峰措施和特定时段限制某些用户的部分或全部用电需求的限电措施。全省</w:t>
      </w:r>
      <w:r>
        <w:rPr>
          <w:rFonts w:hint="eastAsia" w:ascii="Times New Roman" w:hAnsi="Times New Roman" w:eastAsia="仿宋_GB2312" w:cs="Times New Roman"/>
          <w:sz w:val="32"/>
          <w:szCs w:val="32"/>
        </w:rPr>
        <w:t>VI</w:t>
      </w:r>
      <w:r>
        <w:rPr>
          <w:rFonts w:ascii="Times New Roman" w:hAnsi="Times New Roman" w:eastAsia="仿宋_GB2312" w:cs="Times New Roman"/>
          <w:sz w:val="32"/>
          <w:szCs w:val="32"/>
        </w:rPr>
        <w:t>级有序用电措施总负荷</w:t>
      </w:r>
      <w:r>
        <w:rPr>
          <w:rFonts w:hint="eastAsia" w:ascii="Times New Roman" w:hAnsi="Times New Roman" w:eastAsia="仿宋_GB2312" w:cs="Times New Roman"/>
          <w:sz w:val="32"/>
          <w:szCs w:val="32"/>
        </w:rPr>
        <w:t>638.4</w:t>
      </w:r>
      <w:r>
        <w:rPr>
          <w:rFonts w:ascii="Times New Roman" w:hAnsi="Times New Roman" w:eastAsia="仿宋_GB2312" w:cs="Times New Roman"/>
          <w:sz w:val="32"/>
          <w:szCs w:val="32"/>
        </w:rPr>
        <w:t>万千瓦，</w:t>
      </w:r>
      <w:r>
        <w:rPr>
          <w:rFonts w:hint="eastAsia" w:ascii="Times New Roman" w:hAnsi="Times New Roman" w:eastAsia="仿宋_GB2312" w:cs="Times New Roman"/>
          <w:sz w:val="32"/>
          <w:szCs w:val="32"/>
        </w:rPr>
        <w:t>V</w:t>
      </w:r>
      <w:r>
        <w:rPr>
          <w:rFonts w:ascii="Times New Roman" w:hAnsi="Times New Roman" w:eastAsia="仿宋_GB2312" w:cs="Times New Roman"/>
          <w:sz w:val="32"/>
          <w:szCs w:val="32"/>
        </w:rPr>
        <w:t>级有序用电措施总负荷</w:t>
      </w:r>
      <w:r>
        <w:rPr>
          <w:rFonts w:hint="eastAsia" w:ascii="Times New Roman" w:hAnsi="Times New Roman" w:eastAsia="仿宋_GB2312" w:cs="Times New Roman"/>
          <w:sz w:val="32"/>
          <w:szCs w:val="32"/>
        </w:rPr>
        <w:t>834.2</w:t>
      </w:r>
      <w:r>
        <w:rPr>
          <w:rFonts w:ascii="Times New Roman" w:hAnsi="Times New Roman" w:eastAsia="仿宋_GB2312" w:cs="Times New Roman"/>
          <w:sz w:val="32"/>
          <w:szCs w:val="32"/>
        </w:rPr>
        <w:t>万千瓦，I</w:t>
      </w:r>
      <w:r>
        <w:rPr>
          <w:rFonts w:hint="eastAsia" w:ascii="Times New Roman" w:hAnsi="Times New Roman" w:eastAsia="仿宋_GB2312" w:cs="Times New Roman"/>
          <w:sz w:val="32"/>
          <w:szCs w:val="32"/>
        </w:rPr>
        <w:t>V</w:t>
      </w:r>
      <w:r>
        <w:rPr>
          <w:rFonts w:ascii="Times New Roman" w:hAnsi="Times New Roman" w:eastAsia="仿宋_GB2312" w:cs="Times New Roman"/>
          <w:sz w:val="32"/>
          <w:szCs w:val="32"/>
        </w:rPr>
        <w:t>级有序用电措施总负荷</w:t>
      </w:r>
      <w:r>
        <w:rPr>
          <w:rFonts w:hint="eastAsia" w:ascii="Times New Roman" w:hAnsi="Times New Roman" w:eastAsia="仿宋_GB2312" w:cs="Times New Roman"/>
          <w:sz w:val="32"/>
          <w:szCs w:val="32"/>
        </w:rPr>
        <w:t>1239.6</w:t>
      </w:r>
      <w:r>
        <w:rPr>
          <w:rFonts w:ascii="Times New Roman" w:hAnsi="Times New Roman" w:eastAsia="仿宋_GB2312" w:cs="Times New Roman"/>
          <w:sz w:val="32"/>
          <w:szCs w:val="32"/>
        </w:rPr>
        <w:t>万千瓦，II</w:t>
      </w:r>
      <w:r>
        <w:rPr>
          <w:rFonts w:hint="eastAsia" w:ascii="Times New Roman" w:hAnsi="Times New Roman" w:eastAsia="仿宋_GB2312" w:cs="Times New Roman"/>
          <w:sz w:val="32"/>
          <w:szCs w:val="32"/>
        </w:rPr>
        <w:t>I</w:t>
      </w:r>
      <w:r>
        <w:rPr>
          <w:rFonts w:ascii="Times New Roman" w:hAnsi="Times New Roman" w:eastAsia="仿宋_GB2312" w:cs="Times New Roman"/>
          <w:sz w:val="32"/>
          <w:szCs w:val="32"/>
        </w:rPr>
        <w:t>级有序用电措施总负荷</w:t>
      </w:r>
      <w:r>
        <w:rPr>
          <w:rFonts w:hint="eastAsia" w:ascii="Times New Roman" w:hAnsi="Times New Roman" w:eastAsia="仿宋_GB2312" w:cs="Times New Roman"/>
          <w:sz w:val="32"/>
          <w:szCs w:val="32"/>
        </w:rPr>
        <w:t>1425.3</w:t>
      </w:r>
      <w:r>
        <w:rPr>
          <w:rFonts w:ascii="Times New Roman" w:hAnsi="Times New Roman" w:eastAsia="仿宋_GB2312" w:cs="Times New Roman"/>
          <w:sz w:val="32"/>
          <w:szCs w:val="32"/>
        </w:rPr>
        <w:t>万千瓦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I</w:t>
      </w:r>
      <w:r>
        <w:rPr>
          <w:rFonts w:hint="eastAsia" w:ascii="Times New Roman" w:hAnsi="Times New Roman" w:eastAsia="仿宋_GB2312" w:cs="Times New Roman"/>
          <w:sz w:val="32"/>
          <w:szCs w:val="32"/>
        </w:rPr>
        <w:t>I</w:t>
      </w:r>
      <w:r>
        <w:rPr>
          <w:rFonts w:ascii="Times New Roman" w:hAnsi="Times New Roman" w:eastAsia="仿宋_GB2312" w:cs="Times New Roman"/>
          <w:sz w:val="32"/>
          <w:szCs w:val="32"/>
        </w:rPr>
        <w:t>级有序用电措施总负荷</w:t>
      </w:r>
      <w:r>
        <w:rPr>
          <w:rFonts w:hint="eastAsia" w:ascii="Times New Roman" w:hAnsi="Times New Roman" w:eastAsia="仿宋_GB2312" w:cs="Times New Roman"/>
          <w:sz w:val="32"/>
          <w:szCs w:val="32"/>
        </w:rPr>
        <w:t>1592.5</w:t>
      </w:r>
      <w:r>
        <w:rPr>
          <w:rFonts w:ascii="Times New Roman" w:hAnsi="Times New Roman" w:eastAsia="仿宋_GB2312" w:cs="Times New Roman"/>
          <w:sz w:val="32"/>
          <w:szCs w:val="32"/>
        </w:rPr>
        <w:t>万千瓦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I级有序用电措施总负荷</w:t>
      </w:r>
      <w:r>
        <w:rPr>
          <w:rFonts w:hint="eastAsia" w:ascii="Times New Roman" w:hAnsi="Times New Roman" w:eastAsia="仿宋_GB2312" w:cs="Times New Roman"/>
          <w:sz w:val="32"/>
          <w:szCs w:val="32"/>
        </w:rPr>
        <w:t>1702.8</w:t>
      </w:r>
      <w:r>
        <w:rPr>
          <w:rFonts w:ascii="Times New Roman" w:hAnsi="Times New Roman" w:eastAsia="仿宋_GB2312" w:cs="Times New Roman"/>
          <w:sz w:val="32"/>
          <w:szCs w:val="32"/>
        </w:rPr>
        <w:t>万千瓦。</w:t>
      </w:r>
      <w:r>
        <w:rPr>
          <w:rFonts w:hint="eastAsia" w:ascii="Times New Roman" w:hAnsi="Times New Roman" w:eastAsia="仿宋_GB2312" w:cs="Times New Roman"/>
          <w:sz w:val="32"/>
          <w:szCs w:val="32"/>
        </w:rPr>
        <w:t>详见《有序用电措施负荷汇总表》</w:t>
      </w:r>
      <w:r>
        <w:rPr>
          <w:rFonts w:ascii="Times New Roman" w:hAnsi="Times New Roman" w:eastAsia="仿宋_GB2312" w:cs="Times New Roman"/>
          <w:sz w:val="32"/>
          <w:szCs w:val="32"/>
        </w:rPr>
        <w:t>（附件2）。</w:t>
      </w:r>
      <w:r>
        <w:rPr>
          <w:rFonts w:hint="eastAsia" w:ascii="Times New Roman" w:hAnsi="Times New Roman" w:eastAsia="仿宋_GB2312" w:cs="Times New Roman"/>
          <w:kern w:val="0"/>
          <w:sz w:val="32"/>
          <w:szCs w:val="32"/>
        </w:rPr>
        <w:t>其中扣除夜间</w:t>
      </w:r>
      <w:r>
        <w:rPr>
          <w:rFonts w:ascii="Times New Roman" w:hAnsi="Times New Roman" w:eastAsia="仿宋_GB2312" w:cs="Times New Roman"/>
          <w:kern w:val="0"/>
          <w:sz w:val="32"/>
          <w:szCs w:val="32"/>
        </w:rPr>
        <w:t>执行措施</w:t>
      </w:r>
      <w:r>
        <w:rPr>
          <w:rFonts w:hint="eastAsia" w:ascii="Times New Roman" w:hAnsi="Times New Roman" w:eastAsia="仿宋_GB2312" w:cs="Times New Roman"/>
          <w:kern w:val="0"/>
          <w:sz w:val="32"/>
          <w:szCs w:val="32"/>
        </w:rPr>
        <w:t>，剩余调控措施</w:t>
      </w:r>
      <w:r>
        <w:rPr>
          <w:rFonts w:ascii="Times New Roman" w:hAnsi="Times New Roman" w:eastAsia="仿宋_GB2312" w:cs="Times New Roman"/>
          <w:kern w:val="0"/>
          <w:sz w:val="32"/>
          <w:szCs w:val="32"/>
        </w:rPr>
        <w:t>分别为</w:t>
      </w:r>
      <w:r>
        <w:rPr>
          <w:rFonts w:hint="eastAsia" w:ascii="Times New Roman" w:hAnsi="Times New Roman" w:eastAsia="仿宋_GB2312" w:cs="Times New Roman"/>
          <w:kern w:val="0"/>
          <w:sz w:val="32"/>
          <w:szCs w:val="32"/>
        </w:rPr>
        <w:t>VI</w:t>
      </w:r>
      <w:r>
        <w:rPr>
          <w:rFonts w:ascii="Times New Roman" w:hAnsi="Times New Roman" w:eastAsia="仿宋_GB2312" w:cs="Times New Roman"/>
          <w:kern w:val="0"/>
          <w:sz w:val="32"/>
          <w:szCs w:val="32"/>
        </w:rPr>
        <w:t>级</w:t>
      </w:r>
      <w:r>
        <w:rPr>
          <w:rFonts w:hint="eastAsia" w:ascii="Times New Roman" w:hAnsi="Times New Roman" w:eastAsia="仿宋_GB2312" w:cs="Times New Roman"/>
          <w:kern w:val="0"/>
          <w:sz w:val="32"/>
          <w:szCs w:val="32"/>
        </w:rPr>
        <w:t>432.3</w:t>
      </w:r>
      <w:r>
        <w:rPr>
          <w:rFonts w:ascii="Times New Roman" w:hAnsi="Times New Roman" w:eastAsia="仿宋_GB2312" w:cs="Times New Roman"/>
          <w:kern w:val="0"/>
          <w:sz w:val="32"/>
          <w:szCs w:val="32"/>
        </w:rPr>
        <w:t>万千瓦，</w:t>
      </w:r>
      <w:r>
        <w:rPr>
          <w:rFonts w:hint="eastAsia" w:ascii="Times New Roman" w:hAnsi="Times New Roman" w:eastAsia="仿宋_GB2312" w:cs="Times New Roman"/>
          <w:kern w:val="0"/>
          <w:sz w:val="32"/>
          <w:szCs w:val="32"/>
        </w:rPr>
        <w:t>V</w:t>
      </w:r>
      <w:r>
        <w:rPr>
          <w:rFonts w:ascii="Times New Roman" w:hAnsi="Times New Roman" w:eastAsia="仿宋_GB2312" w:cs="Times New Roman"/>
          <w:kern w:val="0"/>
          <w:sz w:val="32"/>
          <w:szCs w:val="32"/>
        </w:rPr>
        <w:t>级</w:t>
      </w:r>
      <w:r>
        <w:rPr>
          <w:rFonts w:hint="eastAsia" w:ascii="Times New Roman" w:hAnsi="Times New Roman" w:eastAsia="仿宋_GB2312" w:cs="Times New Roman"/>
          <w:kern w:val="0"/>
          <w:sz w:val="32"/>
          <w:szCs w:val="32"/>
        </w:rPr>
        <w:t>620.9</w:t>
      </w:r>
      <w:r>
        <w:rPr>
          <w:rFonts w:ascii="Times New Roman" w:hAnsi="Times New Roman" w:eastAsia="仿宋_GB2312" w:cs="Times New Roman"/>
          <w:kern w:val="0"/>
          <w:sz w:val="32"/>
          <w:szCs w:val="32"/>
        </w:rPr>
        <w:t>万千瓦，IV级</w:t>
      </w:r>
      <w:r>
        <w:rPr>
          <w:rFonts w:hint="eastAsia" w:ascii="Times New Roman" w:hAnsi="Times New Roman" w:eastAsia="仿宋_GB2312" w:cs="Times New Roman"/>
          <w:kern w:val="0"/>
          <w:sz w:val="32"/>
          <w:szCs w:val="32"/>
        </w:rPr>
        <w:t>1016.3</w:t>
      </w:r>
      <w:r>
        <w:rPr>
          <w:rFonts w:ascii="Times New Roman" w:hAnsi="Times New Roman" w:eastAsia="仿宋_GB2312" w:cs="Times New Roman"/>
          <w:kern w:val="0"/>
          <w:sz w:val="32"/>
          <w:szCs w:val="32"/>
        </w:rPr>
        <w:t>万千瓦，III级</w:t>
      </w:r>
      <w:r>
        <w:rPr>
          <w:rFonts w:hint="eastAsia" w:ascii="Times New Roman" w:hAnsi="Times New Roman" w:eastAsia="仿宋_GB2312" w:cs="Times New Roman"/>
          <w:kern w:val="0"/>
          <w:sz w:val="32"/>
          <w:szCs w:val="32"/>
        </w:rPr>
        <w:t>1204.1</w:t>
      </w:r>
      <w:r>
        <w:rPr>
          <w:rFonts w:ascii="Times New Roman" w:hAnsi="Times New Roman" w:eastAsia="仿宋_GB2312" w:cs="Times New Roman"/>
          <w:kern w:val="0"/>
          <w:sz w:val="32"/>
          <w:szCs w:val="32"/>
        </w:rPr>
        <w:t>万千瓦，</w:t>
      </w:r>
      <w:r>
        <w:rPr>
          <w:rFonts w:hint="eastAsia" w:ascii="Times New Roman" w:hAnsi="Times New Roman" w:eastAsia="仿宋_GB2312" w:cs="Times New Roman"/>
          <w:kern w:val="0"/>
          <w:sz w:val="32"/>
          <w:szCs w:val="32"/>
        </w:rPr>
        <w:t>II</w:t>
      </w:r>
      <w:r>
        <w:rPr>
          <w:rFonts w:ascii="Times New Roman" w:hAnsi="Times New Roman" w:eastAsia="仿宋_GB2312" w:cs="Times New Roman"/>
          <w:kern w:val="0"/>
          <w:sz w:val="32"/>
          <w:szCs w:val="32"/>
        </w:rPr>
        <w:t>级</w:t>
      </w:r>
      <w:r>
        <w:rPr>
          <w:rFonts w:hint="eastAsia" w:ascii="Times New Roman" w:hAnsi="Times New Roman" w:eastAsia="仿宋_GB2312" w:cs="Times New Roman"/>
          <w:kern w:val="0"/>
          <w:sz w:val="32"/>
          <w:szCs w:val="32"/>
        </w:rPr>
        <w:t>1368.5</w:t>
      </w:r>
      <w:r>
        <w:rPr>
          <w:rFonts w:ascii="Times New Roman" w:hAnsi="Times New Roman" w:eastAsia="仿宋_GB2312" w:cs="Times New Roman"/>
          <w:kern w:val="0"/>
          <w:sz w:val="32"/>
          <w:szCs w:val="32"/>
        </w:rPr>
        <w:t>万千瓦，I级</w:t>
      </w:r>
      <w:r>
        <w:rPr>
          <w:rFonts w:hint="eastAsia" w:ascii="Times New Roman" w:hAnsi="Times New Roman" w:eastAsia="仿宋_GB2312" w:cs="Times New Roman"/>
          <w:kern w:val="0"/>
          <w:sz w:val="32"/>
          <w:szCs w:val="32"/>
        </w:rPr>
        <w:t>1475.2</w:t>
      </w:r>
      <w:r>
        <w:rPr>
          <w:rFonts w:ascii="Times New Roman" w:hAnsi="Times New Roman" w:eastAsia="仿宋_GB2312" w:cs="Times New Roman"/>
          <w:kern w:val="0"/>
          <w:sz w:val="32"/>
          <w:szCs w:val="32"/>
        </w:rPr>
        <w:t>万千瓦。</w:t>
      </w:r>
      <w:r>
        <w:rPr>
          <w:rFonts w:ascii="Times New Roman" w:hAnsi="Times New Roman" w:eastAsia="仿宋_GB2312" w:cs="Times New Roman"/>
          <w:sz w:val="32"/>
          <w:szCs w:val="32"/>
        </w:rPr>
        <w:t>全省有序用电措施满足各级负荷调控指标。</w:t>
      </w:r>
    </w:p>
    <w:p>
      <w:pPr>
        <w:ind w:firstLine="643" w:firstLineChars="200"/>
        <w:rPr>
          <w:rFonts w:ascii="Times New Roman" w:hAnsi="Times New Roman" w:eastAsia="楷体_GB2312" w:cs="Times New Roman"/>
          <w:b/>
          <w:kern w:val="0"/>
          <w:sz w:val="32"/>
          <w:szCs w:val="32"/>
        </w:rPr>
      </w:pPr>
      <w:r>
        <w:rPr>
          <w:rFonts w:ascii="Times New Roman" w:hAnsi="Times New Roman" w:eastAsia="楷体_GB2312" w:cs="Times New Roman"/>
          <w:b/>
          <w:kern w:val="0"/>
          <w:sz w:val="32"/>
          <w:szCs w:val="32"/>
        </w:rPr>
        <w:t>（二）轮停序限措施安排</w:t>
      </w:r>
    </w:p>
    <w:p>
      <w:pPr>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当全省范围内，出现长时间、大负荷有序用电时，省内部分企业以轮替停产（简称轮停）或有序轮替限制部分生产负荷（简称序限）的方式实施有序用电。省级轮停用户</w:t>
      </w:r>
      <w:r>
        <w:rPr>
          <w:rFonts w:hint="eastAsia" w:ascii="Times New Roman" w:hAnsi="Times New Roman" w:eastAsia="仿宋_GB2312" w:cs="Times New Roman"/>
          <w:sz w:val="32"/>
          <w:szCs w:val="32"/>
        </w:rPr>
        <w:t>127</w:t>
      </w:r>
      <w:r>
        <w:rPr>
          <w:rFonts w:ascii="Times New Roman" w:hAnsi="Times New Roman" w:eastAsia="仿宋_GB2312" w:cs="Times New Roman"/>
          <w:sz w:val="32"/>
          <w:szCs w:val="32"/>
        </w:rPr>
        <w:t>户，分为7组作为省级统筹轮停方式参与有序用电措施，可</w:t>
      </w:r>
      <w:r>
        <w:rPr>
          <w:rFonts w:hint="eastAsia" w:ascii="Times New Roman" w:hAnsi="Times New Roman" w:eastAsia="仿宋_GB2312" w:cs="Times New Roman"/>
          <w:sz w:val="32"/>
          <w:szCs w:val="32"/>
        </w:rPr>
        <w:t>限制</w:t>
      </w:r>
      <w:r>
        <w:rPr>
          <w:rFonts w:ascii="Times New Roman" w:hAnsi="Times New Roman" w:eastAsia="仿宋_GB2312" w:cs="Times New Roman"/>
          <w:sz w:val="32"/>
          <w:szCs w:val="32"/>
        </w:rPr>
        <w:t>负荷</w:t>
      </w:r>
      <w:r>
        <w:rPr>
          <w:rFonts w:hint="eastAsia" w:ascii="Times New Roman" w:hAnsi="Times New Roman" w:eastAsia="仿宋_GB2312" w:cs="Times New Roman"/>
          <w:sz w:val="32"/>
          <w:szCs w:val="32"/>
        </w:rPr>
        <w:t>86.54</w:t>
      </w:r>
      <w:r>
        <w:rPr>
          <w:rFonts w:ascii="Times New Roman" w:hAnsi="Times New Roman" w:eastAsia="仿宋_GB2312" w:cs="Times New Roman"/>
          <w:sz w:val="32"/>
          <w:szCs w:val="32"/>
        </w:rPr>
        <w:t>万千瓦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序限用户10</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户，分为7组作为省级统筹序限方式参与有序用电措施，</w:t>
      </w:r>
      <w:r>
        <w:rPr>
          <w:rFonts w:hint="eastAsia" w:ascii="Times New Roman" w:hAnsi="Times New Roman" w:eastAsia="仿宋_GB2312" w:cs="Times New Roman"/>
          <w:sz w:val="32"/>
          <w:szCs w:val="32"/>
        </w:rPr>
        <w:t>非供暖季</w:t>
      </w:r>
      <w:r>
        <w:rPr>
          <w:rFonts w:ascii="Times New Roman" w:hAnsi="Times New Roman" w:eastAsia="仿宋_GB2312" w:cs="Times New Roman"/>
          <w:sz w:val="32"/>
          <w:szCs w:val="32"/>
        </w:rPr>
        <w:t>可压限负荷1</w:t>
      </w:r>
      <w:r>
        <w:rPr>
          <w:rFonts w:hint="eastAsia" w:ascii="Times New Roman" w:hAnsi="Times New Roman" w:eastAsia="仿宋_GB2312" w:cs="Times New Roman"/>
          <w:sz w:val="32"/>
          <w:szCs w:val="32"/>
        </w:rPr>
        <w:t>48.37</w:t>
      </w:r>
      <w:r>
        <w:rPr>
          <w:rFonts w:ascii="Times New Roman" w:hAnsi="Times New Roman" w:eastAsia="仿宋_GB2312" w:cs="Times New Roman"/>
          <w:sz w:val="32"/>
          <w:szCs w:val="32"/>
        </w:rPr>
        <w:t>万千瓦</w:t>
      </w:r>
      <w:r>
        <w:rPr>
          <w:rFonts w:hint="eastAsia" w:ascii="Times New Roman" w:hAnsi="Times New Roman" w:eastAsia="仿宋_GB2312" w:cs="Times New Roman"/>
          <w:sz w:val="32"/>
          <w:szCs w:val="32"/>
        </w:rPr>
        <w:t>，供暖季</w:t>
      </w:r>
      <w:r>
        <w:rPr>
          <w:rFonts w:ascii="Times New Roman" w:hAnsi="Times New Roman" w:eastAsia="仿宋_GB2312" w:cs="Times New Roman"/>
          <w:sz w:val="32"/>
          <w:szCs w:val="32"/>
        </w:rPr>
        <w:t>可压限负荷1</w:t>
      </w:r>
      <w:r>
        <w:rPr>
          <w:rFonts w:hint="eastAsia" w:ascii="Times New Roman" w:hAnsi="Times New Roman" w:eastAsia="仿宋_GB2312" w:cs="Times New Roman"/>
          <w:sz w:val="32"/>
          <w:szCs w:val="32"/>
        </w:rPr>
        <w:t>43.37</w:t>
      </w:r>
      <w:r>
        <w:rPr>
          <w:rFonts w:ascii="Times New Roman" w:hAnsi="Times New Roman" w:eastAsia="仿宋_GB2312" w:cs="Times New Roman"/>
          <w:sz w:val="32"/>
          <w:szCs w:val="32"/>
        </w:rPr>
        <w:t>万千瓦</w:t>
      </w:r>
      <w:r>
        <w:rPr>
          <w:rFonts w:hint="eastAsia" w:ascii="Times New Roman" w:hAnsi="Times New Roman" w:eastAsia="仿宋_GB2312" w:cs="Times New Roman"/>
          <w:sz w:val="32"/>
          <w:szCs w:val="32"/>
        </w:rPr>
        <w:t>，详见《</w:t>
      </w:r>
      <w:r>
        <w:rPr>
          <w:rFonts w:ascii="Times New Roman" w:hAnsi="Times New Roman" w:eastAsia="仿宋_GB2312" w:cs="Times New Roman"/>
          <w:sz w:val="32"/>
          <w:szCs w:val="32"/>
        </w:rPr>
        <w:t>省</w:t>
      </w:r>
      <w:r>
        <w:rPr>
          <w:rFonts w:hint="eastAsia" w:ascii="Times New Roman" w:hAnsi="Times New Roman" w:eastAsia="仿宋_GB2312" w:cs="Times New Roman"/>
          <w:sz w:val="32"/>
          <w:szCs w:val="32"/>
        </w:rPr>
        <w:t>级统筹</w:t>
      </w:r>
      <w:r>
        <w:rPr>
          <w:rFonts w:ascii="Times New Roman" w:hAnsi="Times New Roman" w:eastAsia="仿宋_GB2312" w:cs="Times New Roman"/>
          <w:sz w:val="32"/>
          <w:szCs w:val="32"/>
        </w:rPr>
        <w:t>轮停序限有序用电分组汇总表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和《省级统筹轮停序限有序用电措施明细表》</w:t>
      </w:r>
      <w:r>
        <w:rPr>
          <w:rFonts w:ascii="Times New Roman" w:hAnsi="Times New Roman" w:eastAsia="仿宋_GB2312" w:cs="Times New Roman"/>
          <w:sz w:val="32"/>
          <w:szCs w:val="32"/>
        </w:rPr>
        <w:t>（附件4）。根据负荷缺口情况，采取不同停开组合执行轮停序限。省级轮停序限措施计划压限负荷不足时，各市自行安排有序用电措施补足负荷缺口。各市可针对本地区用户用电特性，在有序用电持续实施时期，因地制宜安排本地省级统筹外的用户执行轮停序限。</w:t>
      </w:r>
    </w:p>
    <w:p>
      <w:pPr>
        <w:ind w:firstLine="643" w:firstLineChars="200"/>
        <w:rPr>
          <w:rFonts w:ascii="Times New Roman" w:hAnsi="Times New Roman" w:eastAsia="楷体_GB2312" w:cs="Times New Roman"/>
          <w:b/>
          <w:kern w:val="0"/>
          <w:sz w:val="32"/>
          <w:szCs w:val="32"/>
        </w:rPr>
      </w:pPr>
      <w:r>
        <w:rPr>
          <w:rFonts w:ascii="Times New Roman" w:hAnsi="Times New Roman" w:eastAsia="楷体_GB2312" w:cs="Times New Roman"/>
          <w:b/>
          <w:kern w:val="0"/>
          <w:sz w:val="32"/>
          <w:szCs w:val="32"/>
        </w:rPr>
        <w:t>（三）限制</w:t>
      </w:r>
      <w:r>
        <w:rPr>
          <w:rFonts w:hint="eastAsia" w:ascii="Times New Roman" w:hAnsi="Times New Roman" w:eastAsia="楷体_GB2312" w:cs="Times New Roman"/>
          <w:b/>
          <w:kern w:val="0"/>
          <w:sz w:val="32"/>
          <w:szCs w:val="32"/>
        </w:rPr>
        <w:t>“</w:t>
      </w:r>
      <w:r>
        <w:rPr>
          <w:rFonts w:ascii="Times New Roman" w:hAnsi="Times New Roman" w:eastAsia="楷体_GB2312" w:cs="Times New Roman"/>
          <w:b/>
          <w:kern w:val="0"/>
          <w:sz w:val="32"/>
          <w:szCs w:val="32"/>
        </w:rPr>
        <w:t>两高</w:t>
      </w:r>
      <w:r>
        <w:rPr>
          <w:rFonts w:hint="eastAsia" w:ascii="Times New Roman" w:hAnsi="Times New Roman" w:eastAsia="楷体_GB2312" w:cs="Times New Roman"/>
          <w:b/>
          <w:kern w:val="0"/>
          <w:sz w:val="32"/>
          <w:szCs w:val="32"/>
        </w:rPr>
        <w:t>”</w:t>
      </w:r>
      <w:r>
        <w:rPr>
          <w:rFonts w:ascii="Times New Roman" w:hAnsi="Times New Roman" w:eastAsia="楷体_GB2312" w:cs="Times New Roman"/>
          <w:b/>
          <w:kern w:val="0"/>
          <w:sz w:val="32"/>
          <w:szCs w:val="32"/>
        </w:rPr>
        <w:t>用户措施安排</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由于全省各市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两高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用户分布地区差异明显，本年度由各市统筹本地区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两高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用户执行有序用电措施，首先限制本地区“两高”用户用电需求。当负荷缺口大且持续长时，省工业和信息化厅可以在综合研判出负荷缺口趋势基础上，决定针对个别高耗能行业整行业实施有序用电措施。</w:t>
      </w:r>
    </w:p>
    <w:p>
      <w:pPr>
        <w:ind w:firstLine="624" w:firstLineChars="200"/>
        <w:rPr>
          <w:rFonts w:ascii="Times New Roman" w:hAnsi="Times New Roman" w:eastAsia="仿宋_GB2312" w:cs="Times New Roman"/>
          <w:kern w:val="0"/>
          <w:sz w:val="32"/>
          <w:szCs w:val="32"/>
        </w:rPr>
      </w:pPr>
      <w:r>
        <w:rPr>
          <w:rFonts w:ascii="Times New Roman" w:hAnsi="Times New Roman" w:eastAsia="黑体" w:cs="Times New Roman"/>
          <w:spacing w:val="-4"/>
          <w:sz w:val="32"/>
          <w:szCs w:val="32"/>
        </w:rPr>
        <w:t>六、组织实施</w:t>
      </w:r>
    </w:p>
    <w:p>
      <w:pPr>
        <w:autoSpaceDE w:val="0"/>
        <w:autoSpaceDN w:val="0"/>
        <w:ind w:firstLine="643" w:firstLineChars="200"/>
        <w:rPr>
          <w:rFonts w:ascii="Times New Roman" w:hAnsi="Times New Roman" w:eastAsia="楷体_GB2312" w:cs="Times New Roman"/>
          <w:b/>
          <w:kern w:val="0"/>
          <w:sz w:val="32"/>
          <w:szCs w:val="32"/>
        </w:rPr>
      </w:pPr>
      <w:r>
        <w:rPr>
          <w:rFonts w:ascii="Times New Roman" w:hAnsi="Times New Roman" w:eastAsia="楷体_GB2312" w:cs="Times New Roman"/>
          <w:b/>
          <w:kern w:val="0"/>
          <w:sz w:val="32"/>
          <w:szCs w:val="32"/>
        </w:rPr>
        <w:t>（一）方案启动</w:t>
      </w:r>
    </w:p>
    <w:p>
      <w:pPr>
        <w:autoSpaceDE w:val="0"/>
        <w:autoSpaceDN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1.省电力公司密切跟踪电力需求走势，协调国网东北分部及时提供数据，提前</w:t>
      </w:r>
      <w:r>
        <w:rPr>
          <w:rFonts w:hint="eastAsia" w:ascii="Times New Roman" w:hAnsi="Times New Roman" w:eastAsia="仿宋_GB2312" w:cs="Times New Roman"/>
          <w:kern w:val="0"/>
          <w:sz w:val="32"/>
          <w:szCs w:val="32"/>
        </w:rPr>
        <w:t>72小时</w:t>
      </w:r>
      <w:r>
        <w:rPr>
          <w:rFonts w:ascii="Times New Roman" w:hAnsi="Times New Roman" w:eastAsia="仿宋_GB2312" w:cs="Times New Roman"/>
          <w:kern w:val="0"/>
          <w:sz w:val="32"/>
          <w:szCs w:val="32"/>
        </w:rPr>
        <w:t>预测辽宁电网电力供需平衡，预判电力供应紧张时，报经省工业和信息化厅同意后，启动需求响应。省电力公司根据实际需要的负荷削减量确定邀约范围，向邀约范围内的用电企业发出响应邀约，组织执行需求响应方案，响应结束后发出响应解除通知。用电企业应及时反馈是否参与响应及响应能力，按照约定执行需求响应，收到响应解除通知后自行调整用电负荷。</w:t>
      </w:r>
    </w:p>
    <w:p>
      <w:pPr>
        <w:autoSpaceDE w:val="0"/>
        <w:autoSpaceDN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2.省电力公司关注需求响应执行效果，预测执行需求响应后仍出现负荷缺口或需求响应负荷削减量不足以覆盖电力缺口时，提出有序用电预警等级意见，报省工业和信息化厅。</w:t>
      </w:r>
    </w:p>
    <w:p>
      <w:pPr>
        <w:autoSpaceDE w:val="0"/>
        <w:autoSpaceDN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3.省工业和信息化厅综合研判省电力公司意见，决定启动有序用电方案，并向省政府、国家发展改革委报告。</w:t>
      </w:r>
    </w:p>
    <w:p>
      <w:pPr>
        <w:autoSpaceDE w:val="0"/>
        <w:autoSpaceDN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4.省工业和信息化厅按照电网供需平衡情况，对各市下达《各市执行有序用电限制电力明细表》（附件5）。</w:t>
      </w:r>
    </w:p>
    <w:p>
      <w:pPr>
        <w:autoSpaceDE w:val="0"/>
        <w:autoSpaceDN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5.省电力公司在有序用电方案启动后，立即采取相关准备措施，跟踪研判电力供需形势，如未出现预判的电力供电缺口，提出预警解除建议，报省工业和信息化厅同意后，取消实施有序用电措施。</w:t>
      </w:r>
    </w:p>
    <w:p>
      <w:pPr>
        <w:autoSpaceDE w:val="0"/>
        <w:autoSpaceDN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w:t>
      </w:r>
      <w:r>
        <w:rPr>
          <w:rFonts w:ascii="Times New Roman" w:hAnsi="Times New Roman" w:eastAsia="仿宋_GB2312" w:cs="Times New Roman"/>
          <w:sz w:val="32"/>
          <w:szCs w:val="32"/>
        </w:rPr>
        <w:t>省工业和信息化厅在全省已连续实施有序用电措施2周以上，且预计还将持续实施2周以上、日限电时长超过12小时的情况下，部署各市工业和信息化局通知相关企业，启动省级统筹轮停序限方式实施有序用电。</w:t>
      </w:r>
    </w:p>
    <w:p>
      <w:pPr>
        <w:autoSpaceDE w:val="0"/>
        <w:autoSpaceDN w:val="0"/>
        <w:ind w:firstLine="643" w:firstLineChars="200"/>
        <w:rPr>
          <w:rFonts w:ascii="Times New Roman" w:hAnsi="Times New Roman" w:eastAsia="楷体_GB2312" w:cs="Times New Roman"/>
          <w:b/>
          <w:kern w:val="0"/>
          <w:sz w:val="32"/>
          <w:szCs w:val="32"/>
        </w:rPr>
      </w:pPr>
      <w:r>
        <w:rPr>
          <w:rFonts w:ascii="Times New Roman" w:hAnsi="Times New Roman" w:eastAsia="楷体_GB2312" w:cs="Times New Roman"/>
          <w:b/>
          <w:kern w:val="0"/>
          <w:sz w:val="32"/>
          <w:szCs w:val="32"/>
        </w:rPr>
        <w:t>（二）方案执行</w:t>
      </w:r>
    </w:p>
    <w:p>
      <w:pPr>
        <w:autoSpaceDE w:val="0"/>
        <w:autoSpaceDN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各市工业和信息化局按照《各市执行有序用电限制电力明细表》，按照先错峰、后避峰、再限电的顺序，确定本市实施有序用电措施级别和执行有序用电用户。首先限制“两高”用户用电负荷。纳入有序用电执行范围的用户负荷，除正在执行需求响应外，正常执行有序用电。对用户实施有序用电时，要保留必要的保安负荷和承担居民供暖、供气等民生工程负荷。</w:t>
      </w:r>
    </w:p>
    <w:p>
      <w:pPr>
        <w:autoSpaceDE w:val="0"/>
        <w:autoSpaceDN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2.各市供电公司按照市工业和信息化局或省电力公司部署，对用户实施、变更、取消有序用电措施前，履行告知义务。</w:t>
      </w:r>
    </w:p>
    <w:p>
      <w:pPr>
        <w:autoSpaceDE w:val="0"/>
        <w:autoSpaceDN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3.电力用户接到有序用电通知后要立即响应，按照通知要求做好有序用电准备，采取措施，确保本单位负荷调控落实到位。有序用电执行过程中，要严格按计划压限负荷，不能超限用电和提前恢复用电。</w:t>
      </w:r>
    </w:p>
    <w:p>
      <w:pPr>
        <w:autoSpaceDE w:val="0"/>
        <w:autoSpaceDN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hAnsi="Times New Roman" w:eastAsia="仿宋_GB2312" w:cs="Times New Roman"/>
          <w:kern w:val="0"/>
          <w:sz w:val="32"/>
          <w:szCs w:val="32"/>
        </w:rPr>
        <w:t>各市工业和信息化局</w:t>
      </w:r>
      <w:r>
        <w:rPr>
          <w:rFonts w:ascii="Times New Roman" w:hAnsi="Times New Roman" w:eastAsia="仿宋_GB2312" w:cs="Times New Roman"/>
          <w:sz w:val="32"/>
          <w:szCs w:val="32"/>
        </w:rPr>
        <w:t>要优先执行已启动的高耗能行业整行业有序用电措施和省级轮停序限有序用电措施。省级轮停序限有序用电措施启动时有明确的执行组别和执行时间（或频率）。整行业有序用电措施和省级轮停序限措施限下电力包含在</w:t>
      </w:r>
      <w:r>
        <w:rPr>
          <w:rFonts w:ascii="Times New Roman" w:hAnsi="Times New Roman" w:eastAsia="仿宋_GB2312" w:cs="Times New Roman"/>
          <w:kern w:val="0"/>
          <w:sz w:val="32"/>
          <w:szCs w:val="32"/>
        </w:rPr>
        <w:t>各市执行有序用电限制电力分解指标中</w:t>
      </w:r>
      <w:r>
        <w:rPr>
          <w:rFonts w:ascii="Times New Roman" w:hAnsi="Times New Roman" w:eastAsia="仿宋_GB2312" w:cs="Times New Roman"/>
          <w:sz w:val="32"/>
          <w:szCs w:val="32"/>
        </w:rPr>
        <w:t>。</w:t>
      </w:r>
    </w:p>
    <w:p>
      <w:pPr>
        <w:autoSpaceDE w:val="0"/>
        <w:autoSpaceDN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省电力公司应组织各市、县（市、区）供电公司，有序用电执行期间，利用电网调度系统和需求侧管理系统监控、统计执行情况，发现问题时，及时报告本级工业和信息化部门进行处理，确保有序用电措施执行到位。</w:t>
      </w:r>
    </w:p>
    <w:p>
      <w:pPr>
        <w:autoSpaceDE w:val="0"/>
        <w:autoSpaceDN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各市应在供电缺口超出错避峰和限电压减能力、突发事件导致执行时间严重不足等紧急状态下，执行超计划用电限电序位表、事故限电序位表、处置电网大面积停电事件应急预案和黑启动预案等。各市工业和信息化局要第一时间向本市政府、省工业和信息化厅和本市应急管理部门报告。</w:t>
      </w:r>
    </w:p>
    <w:p>
      <w:pPr>
        <w:autoSpaceDE w:val="0"/>
        <w:autoSpaceDN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7.省电力公司应在预计电力供需形势明显缓和情况下，及时提出终止执行有序用电方案建议，报省工业和信息化厅同意后，终止执行。有序用电工作结束时，省电力公司应及时告知相关用户，恢复正常生产秩序。</w:t>
      </w:r>
    </w:p>
    <w:p>
      <w:pPr>
        <w:autoSpaceDE w:val="0"/>
        <w:autoSpaceDN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8.各级工业和信息化部门应密切跟踪有序用电执行情况以及对企业生产的影响，发现问题及时协调解决。对执行方案不力、</w:t>
      </w:r>
      <w:r>
        <w:rPr>
          <w:rFonts w:hint="eastAsia" w:ascii="Times New Roman" w:hAnsi="Times New Roman" w:eastAsia="仿宋_GB2312" w:cs="Times New Roman"/>
          <w:kern w:val="0"/>
          <w:sz w:val="32"/>
          <w:szCs w:val="32"/>
        </w:rPr>
        <w:t>负荷压降不及预期或</w:t>
      </w:r>
      <w:r>
        <w:rPr>
          <w:rFonts w:ascii="Times New Roman" w:hAnsi="Times New Roman" w:eastAsia="仿宋_GB2312" w:cs="Times New Roman"/>
          <w:kern w:val="0"/>
          <w:sz w:val="32"/>
          <w:szCs w:val="32"/>
        </w:rPr>
        <w:t>擅自超限额用电的电力用户，要责令改正</w:t>
      </w:r>
      <w:r>
        <w:rPr>
          <w:rFonts w:hint="eastAsia" w:ascii="Times New Roman" w:hAnsi="Times New Roman" w:eastAsia="仿宋_GB2312" w:cs="Times New Roman"/>
          <w:kern w:val="0"/>
          <w:sz w:val="32"/>
          <w:szCs w:val="32"/>
        </w:rPr>
        <w:t>，必要时由电网企业通过新型电力负荷管理系统进行负荷控制，相关后果由用户承担；情节严重并可能影响电网安全的电网企业履行政府报备并按程序停止供电。</w:t>
      </w:r>
    </w:p>
    <w:p>
      <w:pPr>
        <w:autoSpaceDE w:val="0"/>
        <w:autoSpaceDN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有序用电方案启动和执行流程详见附件6。</w:t>
      </w:r>
    </w:p>
    <w:p>
      <w:pPr>
        <w:autoSpaceDE w:val="0"/>
        <w:autoSpaceDN w:val="0"/>
        <w:ind w:firstLine="643" w:firstLineChars="200"/>
        <w:rPr>
          <w:rFonts w:ascii="Times New Roman" w:hAnsi="Times New Roman" w:eastAsia="楷体_GB2312" w:cs="Times New Roman"/>
          <w:b/>
          <w:kern w:val="0"/>
          <w:sz w:val="32"/>
          <w:szCs w:val="32"/>
        </w:rPr>
      </w:pPr>
      <w:r>
        <w:rPr>
          <w:rFonts w:ascii="Times New Roman" w:hAnsi="Times New Roman" w:eastAsia="楷体_GB2312" w:cs="Times New Roman"/>
          <w:b/>
          <w:kern w:val="0"/>
          <w:sz w:val="32"/>
          <w:szCs w:val="32"/>
        </w:rPr>
        <w:t>（三）情况统计</w:t>
      </w:r>
    </w:p>
    <w:p>
      <w:pPr>
        <w:autoSpaceDE w:val="0"/>
        <w:autoSpaceDN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省电力公司及各市供电公司应将有序用电影响的用户数、用电负荷、用电量等信息</w:t>
      </w:r>
      <w:r>
        <w:rPr>
          <w:rFonts w:hint="eastAsia" w:ascii="Times New Roman" w:hAnsi="Times New Roman" w:eastAsia="仿宋_GB2312" w:cs="Times New Roman"/>
          <w:kern w:val="0"/>
          <w:sz w:val="32"/>
          <w:szCs w:val="32"/>
        </w:rPr>
        <w:t>形成《</w:t>
      </w:r>
      <w:r>
        <w:rPr>
          <w:rFonts w:ascii="Times New Roman" w:hAnsi="Times New Roman" w:eastAsia="仿宋_GB2312" w:cs="Times New Roman"/>
          <w:sz w:val="32"/>
          <w:szCs w:val="32"/>
        </w:rPr>
        <w:t>有序用电执行情况日报表</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（附件7），于当日有序用电结束8小时内报同级工业和信息化部门。</w:t>
      </w:r>
    </w:p>
    <w:p>
      <w:pPr>
        <w:ind w:firstLine="624" w:firstLineChars="200"/>
        <w:rPr>
          <w:rFonts w:ascii="Times New Roman" w:hAnsi="Times New Roman" w:eastAsia="黑体" w:cs="Times New Roman"/>
          <w:spacing w:val="-4"/>
          <w:sz w:val="32"/>
          <w:szCs w:val="32"/>
        </w:rPr>
      </w:pPr>
      <w:r>
        <w:rPr>
          <w:rFonts w:ascii="Times New Roman" w:hAnsi="Times New Roman" w:eastAsia="黑体" w:cs="Times New Roman"/>
          <w:spacing w:val="-4"/>
          <w:sz w:val="32"/>
          <w:szCs w:val="32"/>
        </w:rPr>
        <w:t>七、工作要求</w:t>
      </w:r>
    </w:p>
    <w:p>
      <w:pPr>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（一）严格落实责任</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各市工业和信息化局要协调组织做好本市有序用电工作，安排有序用电任务时对同行业用户要公平公正</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省电力公</w:t>
      </w:r>
      <w:r>
        <w:rPr>
          <w:rFonts w:hint="eastAsia" w:ascii="Times New Roman" w:hAnsi="Times New Roman" w:eastAsia="仿宋_GB2312" w:cs="Times New Roman"/>
          <w:sz w:val="32"/>
          <w:szCs w:val="32"/>
        </w:rPr>
        <w:t>司</w:t>
      </w:r>
      <w:r>
        <w:rPr>
          <w:rFonts w:ascii="Times New Roman" w:hAnsi="Times New Roman" w:eastAsia="仿宋_GB2312" w:cs="Times New Roman"/>
          <w:sz w:val="32"/>
          <w:szCs w:val="32"/>
        </w:rPr>
        <w:t>作为重要实施主体，及时配合各市工业和信息化局</w:t>
      </w:r>
      <w:r>
        <w:rPr>
          <w:rFonts w:hint="eastAsia" w:ascii="Times New Roman" w:hAnsi="Times New Roman" w:eastAsia="仿宋_GB2312" w:cs="Times New Roman"/>
          <w:sz w:val="32"/>
          <w:szCs w:val="32"/>
        </w:rPr>
        <w:t>督促本地区电力用户严格执行有序用电安排</w:t>
      </w:r>
      <w:r>
        <w:rPr>
          <w:rFonts w:ascii="Times New Roman" w:hAnsi="Times New Roman" w:eastAsia="仿宋_GB2312" w:cs="Times New Roman"/>
          <w:sz w:val="32"/>
          <w:szCs w:val="32"/>
        </w:rPr>
        <w:t>。重要用户按国家规定配置应急保安电源</w:t>
      </w:r>
      <w:r>
        <w:rPr>
          <w:rFonts w:hint="eastAsia" w:ascii="Times New Roman" w:hAnsi="Times New Roman" w:eastAsia="仿宋_GB2312" w:cs="Times New Roman"/>
          <w:sz w:val="32"/>
          <w:szCs w:val="32"/>
        </w:rPr>
        <w:t>，严格禁止保安电力用于生产</w:t>
      </w:r>
      <w:r>
        <w:rPr>
          <w:rFonts w:ascii="Times New Roman" w:hAnsi="Times New Roman" w:eastAsia="仿宋_GB2312" w:cs="Times New Roman"/>
          <w:sz w:val="32"/>
          <w:szCs w:val="32"/>
        </w:rPr>
        <w:t>。</w:t>
      </w:r>
    </w:p>
    <w:p>
      <w:pPr>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（二）强化合同约定</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电力公司要研究与电力用户协商签订可中断负荷协议、高可靠性负荷协议，指导用户编制具有可操作性的内部负荷控制方案。对符合有序用电执行原则的新上或恢复用电以及用电变更的电力用户，要及时纳入有序用电方案。</w:t>
      </w:r>
    </w:p>
    <w:p>
      <w:pPr>
        <w:ind w:firstLine="643" w:firstLineChars="200"/>
        <w:rPr>
          <w:rFonts w:ascii="Times New Roman" w:hAnsi="Times New Roman" w:eastAsia="楷体_GB2312" w:cs="Times New Roman"/>
          <w:b/>
          <w:kern w:val="0"/>
          <w:sz w:val="32"/>
          <w:szCs w:val="32"/>
        </w:rPr>
      </w:pPr>
      <w:r>
        <w:rPr>
          <w:rFonts w:ascii="Times New Roman" w:hAnsi="Times New Roman" w:eastAsia="楷体_GB2312" w:cs="Times New Roman"/>
          <w:b/>
          <w:kern w:val="0"/>
          <w:sz w:val="32"/>
          <w:szCs w:val="32"/>
        </w:rPr>
        <w:t>（三）提升供电能力</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电力公司调度机构要加强机组运行考核管理，稳定和深挖电网可用出力，积极沟通增加联络线净受入电力，努力提升电网供电能力。发电企业要抓好电煤库存和设备运维，确保机组安全稳定运行和满发满供。发电企业要及时发布机组非计划停运预警，省工业和信息化厅与省电力公司收到预警后24小时内到现场核实情况，并根据核查结果协调解决问题，推动具备条件的机组恢复并网运行或恢复备用。</w:t>
      </w:r>
      <w:r>
        <w:rPr>
          <w:rFonts w:hint="eastAsia" w:ascii="Times New Roman" w:hAnsi="Times New Roman" w:eastAsia="仿宋_GB2312" w:cs="Times New Roman"/>
          <w:sz w:val="32"/>
          <w:szCs w:val="32"/>
        </w:rPr>
        <w:t>省电力公司要加强自备电厂在线监测，</w:t>
      </w:r>
      <w:r>
        <w:rPr>
          <w:rFonts w:ascii="Times New Roman" w:hAnsi="Times New Roman" w:eastAsia="仿宋_GB2312" w:cs="Times New Roman"/>
          <w:sz w:val="32"/>
          <w:szCs w:val="32"/>
        </w:rPr>
        <w:t>拥有自备电厂的用户，在有序用电期间不得减少发电量。</w:t>
      </w:r>
    </w:p>
    <w:p>
      <w:pPr>
        <w:ind w:firstLine="643" w:firstLineChars="200"/>
        <w:rPr>
          <w:rFonts w:ascii="Times New Roman" w:hAnsi="Times New Roman" w:eastAsia="楷体_GB2312" w:cs="Times New Roman"/>
          <w:b/>
          <w:kern w:val="0"/>
          <w:sz w:val="32"/>
          <w:szCs w:val="32"/>
        </w:rPr>
      </w:pPr>
      <w:r>
        <w:rPr>
          <w:rFonts w:ascii="Times New Roman" w:hAnsi="Times New Roman" w:eastAsia="楷体_GB2312" w:cs="Times New Roman"/>
          <w:b/>
          <w:kern w:val="0"/>
          <w:sz w:val="32"/>
          <w:szCs w:val="32"/>
        </w:rPr>
        <w:t>（四）规范市场管理</w:t>
      </w:r>
    </w:p>
    <w:p>
      <w:pPr>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电力市场交易用户承担有序用电义务，按照有序用电方案和各市工业和信息化局部署参与有序用电。因有序用电导致的偏差电量不纳入偏差考核。省电力公司要做好有序用电影响用户电量统计梳理，</w:t>
      </w:r>
      <w:r>
        <w:rPr>
          <w:rFonts w:ascii="Times New Roman" w:hAnsi="Times New Roman" w:eastAsia="仿宋" w:cs="Times New Roman"/>
          <w:sz w:val="32"/>
          <w:szCs w:val="32"/>
        </w:rPr>
        <w:t>经</w:t>
      </w:r>
      <w:r>
        <w:rPr>
          <w:rFonts w:ascii="Times New Roman" w:hAnsi="Times New Roman" w:eastAsia="仿宋_GB2312" w:cs="Times New Roman"/>
          <w:sz w:val="32"/>
          <w:szCs w:val="32"/>
        </w:rPr>
        <w:t>东北能源监管局和省工业和信息化厅同意后，作为减免考核依据。</w:t>
      </w:r>
      <w:r>
        <w:rPr>
          <w:rFonts w:ascii="Times New Roman" w:hAnsi="Times New Roman" w:eastAsia="仿宋_GB2312" w:cs="Times New Roman"/>
          <w:kern w:val="0"/>
          <w:sz w:val="32"/>
          <w:szCs w:val="32"/>
        </w:rPr>
        <w:t>对拒不依法履行有序用电方案的电力用户，依据《辽宁省电力用户信用管理办法（试行）》（辽信办发〔2020〕3号）规定，认定为严重失信行为。</w:t>
      </w:r>
    </w:p>
    <w:p>
      <w:pPr>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（五）排查负荷资源</w:t>
      </w:r>
    </w:p>
    <w:p>
      <w:pPr>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省电力公司聚焦全省需求响应资源库和有序用电负荷调控措施相关电力用户，重点排查行业产业、生产工艺、刚性分轮次负荷、柔性可调负荷、自有电源、能源服务、用能需求等信息。以负荷资源专项排查为切入点，全面掌握重点行业、重点用户生产特点、保安负荷及负荷特性，深挖负荷资源调控潜力，推动释放用户能效空间，提升服务电力保供、节能提效的能力。</w:t>
      </w:r>
      <w:r>
        <w:rPr>
          <w:rFonts w:ascii="Times New Roman" w:hAnsi="Times New Roman" w:eastAsia="仿宋_GB2312" w:cs="Times New Roman"/>
          <w:sz w:val="32"/>
          <w:szCs w:val="32"/>
        </w:rPr>
        <w:t>各市工业和信息化局</w:t>
      </w:r>
      <w:r>
        <w:rPr>
          <w:rFonts w:hint="eastAsia" w:ascii="Times New Roman" w:hAnsi="Times New Roman" w:eastAsia="仿宋_GB2312" w:cs="Times New Roman"/>
          <w:sz w:val="32"/>
          <w:szCs w:val="32"/>
        </w:rPr>
        <w:t>配合本地电网企业，</w:t>
      </w:r>
      <w:r>
        <w:rPr>
          <w:rFonts w:ascii="Times New Roman" w:hAnsi="Times New Roman" w:eastAsia="仿宋_GB2312" w:cs="Times New Roman"/>
          <w:sz w:val="32"/>
          <w:szCs w:val="32"/>
        </w:rPr>
        <w:t>积极</w:t>
      </w:r>
      <w:r>
        <w:rPr>
          <w:rFonts w:hint="eastAsia" w:ascii="Times New Roman" w:hAnsi="Times New Roman" w:eastAsia="仿宋_GB2312" w:cs="Times New Roman"/>
          <w:sz w:val="32"/>
          <w:szCs w:val="32"/>
        </w:rPr>
        <w:t>引导本地电力用户</w:t>
      </w:r>
      <w:r>
        <w:rPr>
          <w:rFonts w:ascii="Times New Roman" w:hAnsi="Times New Roman" w:eastAsia="仿宋_GB2312" w:cs="Times New Roman"/>
          <w:sz w:val="32"/>
          <w:szCs w:val="32"/>
        </w:rPr>
        <w:t>电网企业配合</w:t>
      </w:r>
      <w:r>
        <w:rPr>
          <w:rFonts w:hint="eastAsia" w:ascii="Times New Roman" w:hAnsi="Times New Roman" w:eastAsia="仿宋_GB2312" w:cs="Times New Roman"/>
          <w:sz w:val="32"/>
          <w:szCs w:val="32"/>
        </w:rPr>
        <w:t>开展排查</w:t>
      </w:r>
      <w:r>
        <w:rPr>
          <w:rFonts w:ascii="Times New Roman" w:hAnsi="Times New Roman" w:eastAsia="仿宋_GB2312" w:cs="Times New Roman"/>
          <w:sz w:val="32"/>
          <w:szCs w:val="32"/>
        </w:rPr>
        <w:t>工作，客观、真实反映本单位各类信息，确保负荷资源排查落实到位。</w:t>
      </w:r>
    </w:p>
    <w:p>
      <w:pPr>
        <w:ind w:firstLine="643" w:firstLineChars="200"/>
        <w:rPr>
          <w:rFonts w:ascii="Times New Roman" w:hAnsi="Times New Roman" w:eastAsia="楷体_GB2312" w:cs="Times New Roman"/>
          <w:b/>
          <w:kern w:val="0"/>
          <w:sz w:val="32"/>
          <w:szCs w:val="32"/>
        </w:rPr>
      </w:pPr>
      <w:r>
        <w:rPr>
          <w:rFonts w:ascii="Times New Roman" w:hAnsi="Times New Roman" w:eastAsia="楷体_GB2312" w:cs="Times New Roman"/>
          <w:b/>
          <w:kern w:val="0"/>
          <w:sz w:val="32"/>
          <w:szCs w:val="32"/>
        </w:rPr>
        <w:t>（</w:t>
      </w:r>
      <w:r>
        <w:rPr>
          <w:rFonts w:hint="eastAsia" w:ascii="Times New Roman" w:hAnsi="Times New Roman" w:eastAsia="楷体_GB2312" w:cs="Times New Roman"/>
          <w:b/>
          <w:kern w:val="0"/>
          <w:sz w:val="32"/>
          <w:szCs w:val="32"/>
        </w:rPr>
        <w:t>六</w:t>
      </w:r>
      <w:r>
        <w:rPr>
          <w:rFonts w:ascii="Times New Roman" w:hAnsi="Times New Roman" w:eastAsia="楷体_GB2312" w:cs="Times New Roman"/>
          <w:b/>
          <w:kern w:val="0"/>
          <w:sz w:val="32"/>
          <w:szCs w:val="32"/>
        </w:rPr>
        <w:t>）提升智能化管理</w:t>
      </w:r>
    </w:p>
    <w:p>
      <w:pPr>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各市工业和信息化局要指导相关电力用户安装负荷控制装置。鼓励用户在本地工业和信息化局及电网企业组织指导下，配合安装负荷控制装置，精</w:t>
      </w:r>
      <w:r>
        <w:rPr>
          <w:rFonts w:hint="eastAsia" w:ascii="Times New Roman" w:hAnsi="Times New Roman" w:eastAsia="仿宋_GB2312" w:cs="Times New Roman"/>
          <w:kern w:val="0"/>
          <w:sz w:val="32"/>
          <w:szCs w:val="32"/>
        </w:rPr>
        <w:t>准</w:t>
      </w:r>
      <w:r>
        <w:rPr>
          <w:rFonts w:ascii="Times New Roman" w:hAnsi="Times New Roman" w:eastAsia="仿宋_GB2312" w:cs="Times New Roman"/>
          <w:kern w:val="0"/>
          <w:sz w:val="32"/>
          <w:szCs w:val="32"/>
        </w:rPr>
        <w:t>确定保安负荷，并改造具备远程控制功能的负荷开关，改造完成后不得随意更改。省电力公司建设全省电力负荷管理系统，充分发挥先进技术手段，深化专变采集终端负荷控制功能。</w:t>
      </w:r>
    </w:p>
    <w:p>
      <w:pPr>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（七）</w:t>
      </w:r>
      <w:bookmarkStart w:id="2" w:name="_Hlk164869875"/>
      <w:r>
        <w:rPr>
          <w:rFonts w:hint="eastAsia" w:ascii="Times New Roman" w:hAnsi="Times New Roman" w:eastAsia="楷体_GB2312" w:cs="Times New Roman"/>
          <w:b/>
          <w:kern w:val="0"/>
          <w:sz w:val="32"/>
          <w:szCs w:val="32"/>
        </w:rPr>
        <w:t>规范负荷管理中心运行</w:t>
      </w:r>
      <w:bookmarkEnd w:id="2"/>
    </w:p>
    <w:p>
      <w:pPr>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明确省、市、县各级负荷管理中心岗位职责，优化组织机构和业务流程，规范管理办法和工作制度，配置专职人员和专用场地，强化中心软硬件设备支撑，建设负荷管理协调指挥体系。提高各级负荷管理中心负荷数据分析及预测能力，全力服务电力保供大局。</w:t>
      </w:r>
    </w:p>
    <w:p>
      <w:pPr>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rPr>
        <w:t>八</w:t>
      </w:r>
      <w:r>
        <w:rPr>
          <w:rFonts w:ascii="Times New Roman" w:hAnsi="Times New Roman" w:eastAsia="楷体_GB2312" w:cs="Times New Roman"/>
          <w:b/>
          <w:bCs/>
          <w:sz w:val="32"/>
          <w:szCs w:val="32"/>
        </w:rPr>
        <w:t>）加强监督考核</w:t>
      </w:r>
    </w:p>
    <w:p>
      <w:pPr>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各市工业和信息化局要履行本地区有序用电组织工作的主体责任</w:t>
      </w:r>
      <w:r>
        <w:rPr>
          <w:rFonts w:hint="eastAsia" w:ascii="Times New Roman" w:hAnsi="Times New Roman" w:eastAsia="仿宋_GB2312" w:cs="Times New Roman"/>
          <w:kern w:val="0"/>
          <w:sz w:val="32"/>
          <w:szCs w:val="32"/>
        </w:rPr>
        <w:t>，对违反有序用电方案和相关政策的电网企业，要责令改正；情节严重的，要依法依规追究相关责任；对违反有序用电方案，导致出现电网安全或影响民生及重要用户用电的严重不良事件，依法依规追究相关方责任</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省工业和信息化厅在有序用电期间，通过数据分析和现场检查的方式，对各市有序用电执行进行考评，对违反有关规定的相关人员，要责令改正；情节严重的，依法依规给予行政处分。</w:t>
      </w:r>
    </w:p>
    <w:p>
      <w:pPr>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kern w:val="0"/>
          <w:sz w:val="32"/>
          <w:szCs w:val="32"/>
        </w:rPr>
        <w:t>（</w:t>
      </w:r>
      <w:r>
        <w:rPr>
          <w:rFonts w:hint="eastAsia" w:ascii="Times New Roman" w:hAnsi="Times New Roman" w:eastAsia="楷体_GB2312" w:cs="Times New Roman"/>
          <w:b/>
          <w:kern w:val="0"/>
          <w:sz w:val="32"/>
          <w:szCs w:val="32"/>
        </w:rPr>
        <w:t>九</w:t>
      </w:r>
      <w:r>
        <w:rPr>
          <w:rFonts w:ascii="Times New Roman" w:hAnsi="Times New Roman" w:eastAsia="楷体_GB2312" w:cs="Times New Roman"/>
          <w:b/>
          <w:kern w:val="0"/>
          <w:sz w:val="32"/>
          <w:szCs w:val="32"/>
        </w:rPr>
        <w:t>）</w:t>
      </w:r>
      <w:r>
        <w:rPr>
          <w:rFonts w:ascii="Times New Roman" w:hAnsi="Times New Roman" w:eastAsia="楷体_GB2312" w:cs="Times New Roman"/>
          <w:b/>
          <w:bCs/>
          <w:sz w:val="32"/>
          <w:szCs w:val="32"/>
        </w:rPr>
        <w:t>做好宣传演练</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各级电网企业要积极配合当地电力管理部门，及时将电力供需形势和有序用电意义及措施向社会各界宣传解释到位，</w:t>
      </w:r>
      <w:r>
        <w:rPr>
          <w:rFonts w:ascii="Times New Roman" w:hAnsi="Times New Roman" w:eastAsia="仿宋_GB2312" w:cs="Times New Roman"/>
          <w:sz w:val="32"/>
          <w:szCs w:val="32"/>
        </w:rPr>
        <w:t>准确发布权威信息，及时回应社会关切，大力推动工商业用户节能增效和全社会节约用电工作。</w:t>
      </w:r>
      <w:r>
        <w:rPr>
          <w:rFonts w:ascii="Times New Roman" w:hAnsi="Times New Roman" w:eastAsia="仿宋_GB2312" w:cs="Times New Roman"/>
          <w:kern w:val="0"/>
          <w:sz w:val="32"/>
          <w:szCs w:val="32"/>
        </w:rPr>
        <w:t>要提高服务水平，认真听取、妥善解决用户反映的实际问题。</w:t>
      </w:r>
      <w:r>
        <w:rPr>
          <w:rFonts w:ascii="Times New Roman" w:hAnsi="Times New Roman" w:eastAsia="仿宋_GB2312" w:cs="Times New Roman"/>
          <w:sz w:val="32"/>
          <w:szCs w:val="32"/>
        </w:rPr>
        <w:t>各市工业和信息化局要在本方案印发之日起一月内，组织开展一次实施有序用电措施演练。</w:t>
      </w:r>
    </w:p>
    <w:p>
      <w:pPr>
        <w:ind w:firstLine="624" w:firstLineChars="200"/>
        <w:rPr>
          <w:rFonts w:ascii="Times New Roman" w:hAnsi="Times New Roman" w:eastAsia="黑体" w:cs="Times New Roman"/>
          <w:spacing w:val="-4"/>
          <w:sz w:val="32"/>
          <w:szCs w:val="32"/>
        </w:rPr>
      </w:pPr>
      <w:r>
        <w:rPr>
          <w:rFonts w:ascii="Times New Roman" w:hAnsi="Times New Roman" w:eastAsia="黑体" w:cs="Times New Roman"/>
          <w:spacing w:val="-4"/>
          <w:sz w:val="32"/>
          <w:szCs w:val="32"/>
        </w:rPr>
        <w:t>八、附则</w:t>
      </w:r>
    </w:p>
    <w:p>
      <w:pPr>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（一）</w:t>
      </w:r>
      <w:r>
        <w:rPr>
          <w:rFonts w:ascii="Times New Roman" w:hAnsi="Times New Roman" w:eastAsia="仿宋_GB2312" w:cs="Times New Roman"/>
          <w:sz w:val="32"/>
          <w:szCs w:val="32"/>
        </w:rPr>
        <w:t>由于负荷预测存在较多不确定因素，在实际安排各市限电指标时，将根据实际缺口情况，以各市不同时段负荷预测值为依据，并按实际负荷情况进行指标调整。</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（二）为更好地实施有序用电，省工业和信息化厅将及时</w:t>
      </w:r>
      <w:r>
        <w:rPr>
          <w:rFonts w:hint="eastAsia" w:ascii="Times New Roman" w:hAnsi="Times New Roman" w:eastAsia="仿宋_GB2312" w:cs="Times New Roman"/>
          <w:sz w:val="32"/>
          <w:szCs w:val="32"/>
        </w:rPr>
        <w:t>部署</w:t>
      </w:r>
      <w:r>
        <w:rPr>
          <w:rFonts w:ascii="Times New Roman" w:hAnsi="Times New Roman" w:eastAsia="仿宋_GB2312" w:cs="Times New Roman"/>
          <w:sz w:val="32"/>
          <w:szCs w:val="32"/>
        </w:rPr>
        <w:t>调整有序用电方案。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（三）本方案自印发之日起实施。在新的有序用电方案实施前按本方案执行。</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（四）本方案由辽宁省工业和信息化厅负责解释。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1.有序用电负荷调控指标分解表</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2.有序用电措施负荷汇总表</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3.省级统筹轮停序限有序用电分组汇总表</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省级统筹轮停序限有序用电措施明细表</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5.各市执行有序用电限制电力明细表</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6.启动执行流程图</w:t>
      </w:r>
    </w:p>
    <w:p>
      <w:pPr>
        <w:ind w:firstLine="640" w:firstLineChars="200"/>
        <w:rPr>
          <w:rFonts w:ascii="Times New Roman" w:hAnsi="Times New Roman" w:eastAsia="仿宋_GB2312" w:cs="Times New Roman"/>
          <w:sz w:val="36"/>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7.有序用电执行情况日报表</w:t>
      </w:r>
    </w:p>
    <w:p>
      <w:pPr>
        <w:spacing w:line="640" w:lineRule="exact"/>
        <w:rPr>
          <w:rFonts w:ascii="Times New Roman" w:hAnsi="Times New Roman" w:eastAsia="仿宋_GB2312" w:cs="Times New Roman"/>
          <w:sz w:val="32"/>
          <w:szCs w:val="32"/>
        </w:rPr>
      </w:pPr>
      <w:r>
        <w:rPr>
          <w:rFonts w:ascii="Times New Roman" w:hAnsi="Times New Roman" w:eastAsia="黑体" w:cs="Times New Roman"/>
          <w:sz w:val="32"/>
          <w:szCs w:val="32"/>
        </w:rPr>
        <w:br w:type="page"/>
      </w:r>
      <w:r>
        <w:rPr>
          <w:rFonts w:ascii="Times New Roman" w:hAnsi="Times New Roman" w:eastAsia="黑体" w:cs="Times New Roman"/>
          <w:sz w:val="32"/>
          <w:szCs w:val="32"/>
        </w:rPr>
        <w:t>附件1</w:t>
      </w:r>
    </w:p>
    <w:p>
      <w:pPr>
        <w:adjustRightInd w:val="0"/>
        <w:snapToGrid w:val="0"/>
        <w:spacing w:line="620" w:lineRule="exact"/>
        <w:jc w:val="center"/>
        <w:rPr>
          <w:rFonts w:ascii="Calibri" w:hAnsi="Calibri" w:eastAsia="方正小标宋简体" w:cs="Times New Roman"/>
          <w:sz w:val="44"/>
          <w:szCs w:val="44"/>
        </w:rPr>
      </w:pPr>
      <w:r>
        <w:rPr>
          <w:rFonts w:ascii="Calibri" w:hAnsi="Calibri" w:eastAsia="方正小标宋简体" w:cs="Times New Roman"/>
          <w:sz w:val="44"/>
          <w:szCs w:val="44"/>
        </w:rPr>
        <w:t>有序用电负荷调控指标分解表</w:t>
      </w:r>
    </w:p>
    <w:p>
      <w:pPr>
        <w:adjustRightInd w:val="0"/>
        <w:snapToGrid w:val="0"/>
        <w:spacing w:line="620" w:lineRule="exact"/>
        <w:jc w:val="center"/>
        <w:rPr>
          <w:rFonts w:ascii="Calibri" w:hAnsi="Calibri" w:eastAsia="方正小标宋简体" w:cs="Times New Roman"/>
          <w:b/>
          <w:sz w:val="44"/>
          <w:szCs w:val="44"/>
        </w:rPr>
      </w:pPr>
    </w:p>
    <w:tbl>
      <w:tblPr>
        <w:tblStyle w:val="9"/>
        <w:tblW w:w="5135" w:type="pct"/>
        <w:jc w:val="center"/>
        <w:tblLayout w:type="fixed"/>
        <w:tblCellMar>
          <w:top w:w="0" w:type="dxa"/>
          <w:left w:w="108" w:type="dxa"/>
          <w:bottom w:w="0" w:type="dxa"/>
          <w:right w:w="108" w:type="dxa"/>
        </w:tblCellMar>
      </w:tblPr>
      <w:tblGrid>
        <w:gridCol w:w="99"/>
        <w:gridCol w:w="931"/>
        <w:gridCol w:w="1561"/>
        <w:gridCol w:w="1275"/>
        <w:gridCol w:w="1417"/>
        <w:gridCol w:w="1415"/>
        <w:gridCol w:w="1273"/>
        <w:gridCol w:w="1323"/>
      </w:tblGrid>
      <w:tr>
        <w:tblPrEx>
          <w:tblCellMar>
            <w:top w:w="0" w:type="dxa"/>
            <w:left w:w="108" w:type="dxa"/>
            <w:bottom w:w="0" w:type="dxa"/>
            <w:right w:w="108" w:type="dxa"/>
          </w:tblCellMar>
        </w:tblPrEx>
        <w:trPr>
          <w:gridBefore w:val="1"/>
          <w:wBefore w:w="53" w:type="pct"/>
          <w:trHeight w:val="567" w:hRule="atLeast"/>
          <w:tblHeader/>
          <w:jc w:val="center"/>
        </w:trPr>
        <w:tc>
          <w:tcPr>
            <w:tcW w:w="500" w:type="pct"/>
            <w:vMerge w:val="restart"/>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bCs/>
                <w:szCs w:val="21"/>
              </w:rPr>
            </w:pPr>
            <w:r>
              <w:rPr>
                <w:rFonts w:ascii="Times New Roman" w:hAnsi="Times New Roman" w:eastAsia="仿宋_GB2312" w:cs="Times New Roman"/>
                <w:bCs/>
                <w:szCs w:val="21"/>
              </w:rPr>
              <w:t>地市</w:t>
            </w:r>
          </w:p>
          <w:p>
            <w:pPr>
              <w:snapToGrid w:val="0"/>
              <w:jc w:val="center"/>
              <w:rPr>
                <w:rFonts w:ascii="Times New Roman" w:hAnsi="Times New Roman" w:eastAsia="仿宋_GB2312" w:cs="Times New Roman"/>
                <w:bCs/>
                <w:szCs w:val="21"/>
              </w:rPr>
            </w:pPr>
            <w:r>
              <w:rPr>
                <w:rFonts w:ascii="Times New Roman" w:hAnsi="Times New Roman" w:eastAsia="仿宋_GB2312" w:cs="Times New Roman"/>
                <w:bCs/>
                <w:szCs w:val="21"/>
              </w:rPr>
              <w:t>名称</w:t>
            </w:r>
          </w:p>
        </w:tc>
        <w:tc>
          <w:tcPr>
            <w:tcW w:w="4446" w:type="pct"/>
            <w:gridSpan w:val="6"/>
            <w:tcBorders>
              <w:top w:val="single" w:color="auto" w:sz="4" w:space="0"/>
              <w:left w:val="nil"/>
              <w:bottom w:val="single" w:color="auto" w:sz="4" w:space="0"/>
            </w:tcBorders>
            <w:vAlign w:val="center"/>
          </w:tcPr>
          <w:p>
            <w:pPr>
              <w:snapToGrid w:val="0"/>
              <w:jc w:val="center"/>
              <w:rPr>
                <w:rFonts w:ascii="Times New Roman" w:hAnsi="Times New Roman" w:eastAsia="仿宋_GB2312" w:cs="Times New Roman"/>
                <w:bCs/>
                <w:szCs w:val="21"/>
              </w:rPr>
            </w:pPr>
            <w:r>
              <w:rPr>
                <w:rFonts w:ascii="Times New Roman" w:hAnsi="Times New Roman" w:eastAsia="仿宋_GB2312" w:cs="Times New Roman"/>
                <w:bCs/>
                <w:szCs w:val="21"/>
              </w:rPr>
              <w:t>负荷调控指标（万千瓦）</w:t>
            </w:r>
          </w:p>
        </w:tc>
      </w:tr>
      <w:tr>
        <w:tblPrEx>
          <w:tblCellMar>
            <w:top w:w="0" w:type="dxa"/>
            <w:left w:w="108" w:type="dxa"/>
            <w:bottom w:w="0" w:type="dxa"/>
            <w:right w:w="108" w:type="dxa"/>
          </w:tblCellMar>
        </w:tblPrEx>
        <w:trPr>
          <w:gridBefore w:val="1"/>
          <w:wBefore w:w="53" w:type="pct"/>
          <w:trHeight w:val="567" w:hRule="atLeast"/>
          <w:tblHeader/>
          <w:jc w:val="center"/>
        </w:trPr>
        <w:tc>
          <w:tcPr>
            <w:tcW w:w="500" w:type="pct"/>
            <w:vMerge w:val="continue"/>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bCs/>
                <w:szCs w:val="21"/>
              </w:rPr>
            </w:pPr>
          </w:p>
        </w:tc>
        <w:tc>
          <w:tcPr>
            <w:tcW w:w="840" w:type="pct"/>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eastAsia="仿宋_GB2312" w:cs="Times New Roman"/>
                <w:bCs/>
                <w:szCs w:val="21"/>
              </w:rPr>
            </w:pPr>
            <w:r>
              <w:rPr>
                <w:rFonts w:hint="eastAsia" w:ascii="Times New Roman" w:hAnsi="Times New Roman" w:eastAsia="仿宋_GB2312" w:cs="Times New Roman"/>
                <w:bCs/>
                <w:szCs w:val="21"/>
              </w:rPr>
              <w:t>VI</w:t>
            </w:r>
            <w:r>
              <w:rPr>
                <w:rFonts w:ascii="Times New Roman" w:hAnsi="Times New Roman" w:eastAsia="仿宋_GB2312" w:cs="Times New Roman"/>
                <w:bCs/>
                <w:szCs w:val="21"/>
              </w:rPr>
              <w:t>级</w:t>
            </w:r>
          </w:p>
          <w:p>
            <w:pPr>
              <w:snapToGrid w:val="0"/>
              <w:jc w:val="center"/>
              <w:rPr>
                <w:rFonts w:ascii="Times New Roman" w:hAnsi="Times New Roman" w:eastAsia="仿宋_GB2312" w:cs="Times New Roman"/>
                <w:bCs/>
                <w:szCs w:val="21"/>
              </w:rPr>
            </w:pPr>
            <w:r>
              <w:rPr>
                <w:rFonts w:ascii="Times New Roman" w:hAnsi="Times New Roman" w:eastAsia="仿宋_GB2312" w:cs="Times New Roman"/>
                <w:bCs/>
                <w:szCs w:val="21"/>
              </w:rPr>
              <w:t>（5%及以下）</w:t>
            </w:r>
          </w:p>
        </w:tc>
        <w:tc>
          <w:tcPr>
            <w:tcW w:w="686"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bCs/>
                <w:szCs w:val="21"/>
              </w:rPr>
            </w:pPr>
            <w:r>
              <w:rPr>
                <w:rFonts w:hint="eastAsia" w:ascii="Times New Roman" w:hAnsi="Times New Roman" w:eastAsia="仿宋_GB2312" w:cs="Times New Roman"/>
                <w:bCs/>
                <w:szCs w:val="21"/>
              </w:rPr>
              <w:t>V</w:t>
            </w:r>
            <w:r>
              <w:rPr>
                <w:rFonts w:ascii="Times New Roman" w:hAnsi="Times New Roman" w:eastAsia="仿宋_GB2312" w:cs="Times New Roman"/>
                <w:bCs/>
                <w:szCs w:val="21"/>
              </w:rPr>
              <w:t>级</w:t>
            </w:r>
          </w:p>
          <w:p>
            <w:pPr>
              <w:snapToGrid w:val="0"/>
              <w:jc w:val="center"/>
              <w:rPr>
                <w:rFonts w:ascii="Times New Roman" w:hAnsi="Times New Roman" w:eastAsia="仿宋_GB2312" w:cs="Times New Roman"/>
                <w:bCs/>
                <w:szCs w:val="21"/>
              </w:rPr>
            </w:pPr>
            <w:r>
              <w:rPr>
                <w:rFonts w:ascii="Times New Roman" w:hAnsi="Times New Roman" w:eastAsia="仿宋_GB2312" w:cs="Times New Roman"/>
                <w:bCs/>
                <w:szCs w:val="21"/>
              </w:rPr>
              <w:t>（5</w:t>
            </w:r>
            <w:r>
              <w:rPr>
                <w:rFonts w:hint="eastAsia" w:ascii="Times New Roman" w:hAnsi="Times New Roman" w:eastAsia="仿宋_GB2312" w:cs="Times New Roman"/>
                <w:bCs/>
                <w:szCs w:val="21"/>
              </w:rPr>
              <w:t>%</w:t>
            </w:r>
            <w:r>
              <w:rPr>
                <w:rFonts w:ascii="Times New Roman" w:hAnsi="Times New Roman" w:eastAsia="仿宋_GB2312" w:cs="Times New Roman"/>
                <w:bCs/>
                <w:szCs w:val="21"/>
              </w:rPr>
              <w:t>-10%）</w:t>
            </w:r>
          </w:p>
        </w:tc>
        <w:tc>
          <w:tcPr>
            <w:tcW w:w="762"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bCs/>
                <w:szCs w:val="21"/>
              </w:rPr>
            </w:pPr>
            <w:r>
              <w:rPr>
                <w:rFonts w:hint="eastAsia" w:ascii="Times New Roman" w:hAnsi="Times New Roman" w:eastAsia="仿宋_GB2312" w:cs="Times New Roman"/>
                <w:bCs/>
                <w:szCs w:val="21"/>
              </w:rPr>
              <w:t>IV</w:t>
            </w:r>
            <w:r>
              <w:rPr>
                <w:rFonts w:ascii="Times New Roman" w:hAnsi="Times New Roman" w:eastAsia="仿宋_GB2312" w:cs="Times New Roman"/>
                <w:bCs/>
                <w:szCs w:val="21"/>
              </w:rPr>
              <w:t>级</w:t>
            </w:r>
          </w:p>
          <w:p>
            <w:pPr>
              <w:snapToGrid w:val="0"/>
              <w:jc w:val="center"/>
              <w:rPr>
                <w:rFonts w:ascii="Times New Roman" w:hAnsi="Times New Roman" w:eastAsia="仿宋_GB2312" w:cs="Times New Roman"/>
                <w:bCs/>
                <w:szCs w:val="21"/>
              </w:rPr>
            </w:pPr>
            <w:r>
              <w:rPr>
                <w:rFonts w:ascii="Times New Roman" w:hAnsi="Times New Roman" w:eastAsia="仿宋_GB2312" w:cs="Times New Roman"/>
                <w:bCs/>
                <w:szCs w:val="21"/>
              </w:rPr>
              <w:t>（10</w:t>
            </w:r>
            <w:r>
              <w:rPr>
                <w:rFonts w:hint="eastAsia" w:ascii="Times New Roman" w:hAnsi="Times New Roman" w:eastAsia="仿宋_GB2312" w:cs="Times New Roman"/>
                <w:bCs/>
                <w:szCs w:val="21"/>
              </w:rPr>
              <w:t>%</w:t>
            </w:r>
            <w:r>
              <w:rPr>
                <w:rFonts w:ascii="Times New Roman" w:hAnsi="Times New Roman" w:eastAsia="仿宋_GB2312" w:cs="Times New Roman"/>
                <w:bCs/>
                <w:szCs w:val="21"/>
              </w:rPr>
              <w:t>-</w:t>
            </w:r>
            <w:r>
              <w:rPr>
                <w:rFonts w:hint="eastAsia" w:ascii="Times New Roman" w:hAnsi="Times New Roman" w:eastAsia="仿宋_GB2312" w:cs="Times New Roman"/>
                <w:bCs/>
                <w:szCs w:val="21"/>
              </w:rPr>
              <w:t>15</w:t>
            </w:r>
            <w:r>
              <w:rPr>
                <w:rFonts w:ascii="Times New Roman" w:hAnsi="Times New Roman" w:eastAsia="仿宋_GB2312" w:cs="Times New Roman"/>
                <w:bCs/>
                <w:szCs w:val="21"/>
              </w:rPr>
              <w:t>%）</w:t>
            </w:r>
          </w:p>
        </w:tc>
        <w:tc>
          <w:tcPr>
            <w:tcW w:w="761"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bCs/>
                <w:szCs w:val="21"/>
              </w:rPr>
            </w:pPr>
            <w:r>
              <w:rPr>
                <w:rFonts w:hint="eastAsia" w:ascii="Times New Roman" w:hAnsi="Times New Roman" w:eastAsia="仿宋_GB2312" w:cs="Times New Roman"/>
                <w:bCs/>
                <w:szCs w:val="21"/>
              </w:rPr>
              <w:t>III</w:t>
            </w:r>
            <w:r>
              <w:rPr>
                <w:rFonts w:ascii="Times New Roman" w:hAnsi="Times New Roman" w:eastAsia="仿宋_GB2312" w:cs="Times New Roman"/>
                <w:bCs/>
                <w:szCs w:val="21"/>
              </w:rPr>
              <w:t>级</w:t>
            </w:r>
          </w:p>
          <w:p>
            <w:pPr>
              <w:snapToGrid w:val="0"/>
              <w:jc w:val="center"/>
              <w:rPr>
                <w:rFonts w:ascii="Times New Roman" w:hAnsi="Times New Roman" w:eastAsia="仿宋_GB2312" w:cs="Times New Roman"/>
                <w:bCs/>
                <w:szCs w:val="21"/>
              </w:rPr>
            </w:pPr>
            <w:r>
              <w:rPr>
                <w:rFonts w:ascii="Times New Roman" w:hAnsi="Times New Roman" w:eastAsia="仿宋_GB2312" w:cs="Times New Roman"/>
                <w:bCs/>
                <w:szCs w:val="21"/>
              </w:rPr>
              <w:t>（</w:t>
            </w:r>
            <w:r>
              <w:rPr>
                <w:rFonts w:hint="eastAsia" w:ascii="Times New Roman" w:hAnsi="Times New Roman" w:eastAsia="仿宋_GB2312" w:cs="Times New Roman"/>
                <w:bCs/>
                <w:szCs w:val="21"/>
              </w:rPr>
              <w:t>15%-20%</w:t>
            </w:r>
            <w:r>
              <w:rPr>
                <w:rFonts w:ascii="Times New Roman" w:hAnsi="Times New Roman" w:eastAsia="仿宋_GB2312" w:cs="Times New Roman"/>
                <w:bCs/>
                <w:szCs w:val="21"/>
              </w:rPr>
              <w:t>）</w:t>
            </w:r>
          </w:p>
        </w:tc>
        <w:tc>
          <w:tcPr>
            <w:tcW w:w="685"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bCs/>
                <w:szCs w:val="21"/>
              </w:rPr>
            </w:pPr>
            <w:r>
              <w:rPr>
                <w:rFonts w:hint="eastAsia" w:ascii="Times New Roman" w:hAnsi="Times New Roman" w:eastAsia="仿宋_GB2312" w:cs="Times New Roman"/>
                <w:bCs/>
                <w:szCs w:val="21"/>
              </w:rPr>
              <w:t>II级</w:t>
            </w:r>
            <w:r>
              <w:rPr>
                <w:rFonts w:ascii="Times New Roman" w:hAnsi="Times New Roman" w:eastAsia="仿宋_GB2312" w:cs="Times New Roman"/>
                <w:bCs/>
                <w:szCs w:val="21"/>
              </w:rPr>
              <w:t>（</w:t>
            </w:r>
            <w:r>
              <w:rPr>
                <w:rFonts w:hint="eastAsia" w:ascii="Times New Roman" w:hAnsi="Times New Roman" w:eastAsia="仿宋_GB2312" w:cs="Times New Roman"/>
                <w:bCs/>
                <w:szCs w:val="21"/>
              </w:rPr>
              <w:t>20</w:t>
            </w:r>
            <w:r>
              <w:rPr>
                <w:rFonts w:ascii="Times New Roman" w:hAnsi="Times New Roman" w:eastAsia="仿宋_GB2312" w:cs="Times New Roman"/>
                <w:bCs/>
                <w:szCs w:val="21"/>
              </w:rPr>
              <w:t>-</w:t>
            </w:r>
            <w:r>
              <w:rPr>
                <w:rFonts w:hint="eastAsia" w:ascii="Times New Roman" w:hAnsi="Times New Roman" w:eastAsia="仿宋_GB2312" w:cs="Times New Roman"/>
                <w:bCs/>
                <w:szCs w:val="21"/>
              </w:rPr>
              <w:t>25</w:t>
            </w:r>
            <w:r>
              <w:rPr>
                <w:rFonts w:ascii="Times New Roman" w:hAnsi="Times New Roman" w:eastAsia="仿宋_GB2312" w:cs="Times New Roman"/>
                <w:bCs/>
                <w:szCs w:val="21"/>
              </w:rPr>
              <w:t>%）</w:t>
            </w:r>
          </w:p>
        </w:tc>
        <w:tc>
          <w:tcPr>
            <w:tcW w:w="714" w:type="pct"/>
            <w:tcBorders>
              <w:top w:val="single" w:color="auto" w:sz="4" w:space="0"/>
              <w:left w:val="single" w:color="auto" w:sz="4" w:space="0"/>
              <w:bottom w:val="single" w:color="auto" w:sz="4" w:space="0"/>
            </w:tcBorders>
            <w:vAlign w:val="center"/>
          </w:tcPr>
          <w:p>
            <w:pPr>
              <w:snapToGrid w:val="0"/>
              <w:jc w:val="center"/>
              <w:rPr>
                <w:rFonts w:ascii="Times New Roman" w:hAnsi="Times New Roman" w:eastAsia="仿宋_GB2312" w:cs="Times New Roman"/>
                <w:bCs/>
                <w:szCs w:val="21"/>
              </w:rPr>
            </w:pPr>
            <w:r>
              <w:rPr>
                <w:rFonts w:hint="eastAsia" w:ascii="Times New Roman" w:hAnsi="Times New Roman" w:eastAsia="仿宋_GB2312" w:cs="Times New Roman"/>
                <w:bCs/>
                <w:szCs w:val="21"/>
              </w:rPr>
              <w:t>I</w:t>
            </w:r>
            <w:r>
              <w:rPr>
                <w:rFonts w:ascii="Times New Roman" w:hAnsi="Times New Roman" w:eastAsia="仿宋_GB2312" w:cs="Times New Roman"/>
                <w:bCs/>
                <w:szCs w:val="21"/>
              </w:rPr>
              <w:t>级</w:t>
            </w:r>
          </w:p>
          <w:p>
            <w:pPr>
              <w:snapToGrid w:val="0"/>
              <w:jc w:val="center"/>
              <w:rPr>
                <w:rFonts w:ascii="Times New Roman" w:hAnsi="Times New Roman" w:eastAsia="仿宋_GB2312" w:cs="Times New Roman"/>
                <w:bCs/>
                <w:szCs w:val="21"/>
              </w:rPr>
            </w:pPr>
            <w:r>
              <w:rPr>
                <w:rFonts w:ascii="Times New Roman" w:hAnsi="Times New Roman" w:eastAsia="仿宋_GB2312" w:cs="Times New Roman"/>
                <w:bCs/>
                <w:szCs w:val="21"/>
              </w:rPr>
              <w:t>（</w:t>
            </w:r>
            <w:r>
              <w:rPr>
                <w:rFonts w:hint="eastAsia" w:ascii="Times New Roman" w:hAnsi="Times New Roman" w:eastAsia="仿宋_GB2312" w:cs="Times New Roman"/>
                <w:bCs/>
                <w:szCs w:val="21"/>
              </w:rPr>
              <w:t>25</w:t>
            </w:r>
            <w:r>
              <w:rPr>
                <w:rFonts w:ascii="Times New Roman" w:hAnsi="Times New Roman" w:eastAsia="仿宋_GB2312" w:cs="Times New Roman"/>
                <w:bCs/>
                <w:szCs w:val="21"/>
              </w:rPr>
              <w:t>-</w:t>
            </w:r>
            <w:r>
              <w:rPr>
                <w:rFonts w:hint="eastAsia" w:ascii="Times New Roman" w:hAnsi="Times New Roman" w:eastAsia="仿宋_GB2312" w:cs="Times New Roman"/>
                <w:bCs/>
                <w:szCs w:val="21"/>
              </w:rPr>
              <w:t>30</w:t>
            </w:r>
            <w:r>
              <w:rPr>
                <w:rFonts w:ascii="Times New Roman" w:hAnsi="Times New Roman" w:eastAsia="仿宋_GB2312" w:cs="Times New Roman"/>
                <w:bCs/>
                <w:szCs w:val="21"/>
              </w:rPr>
              <w:t>%）</w:t>
            </w:r>
          </w:p>
        </w:tc>
      </w:tr>
      <w:tr>
        <w:tblPrEx>
          <w:tblCellMar>
            <w:top w:w="0" w:type="dxa"/>
            <w:left w:w="108" w:type="dxa"/>
            <w:bottom w:w="0" w:type="dxa"/>
            <w:right w:w="108" w:type="dxa"/>
          </w:tblCellMar>
        </w:tblPrEx>
        <w:trPr>
          <w:trHeight w:val="567" w:hRule="atLeast"/>
          <w:jc w:val="center"/>
        </w:trPr>
        <w:tc>
          <w:tcPr>
            <w:tcW w:w="554" w:type="pct"/>
            <w:gridSpan w:val="2"/>
            <w:tcBorders>
              <w:top w:val="nil"/>
              <w:bottom w:val="single" w:color="auto" w:sz="4" w:space="0"/>
              <w:right w:val="single" w:color="auto" w:sz="4" w:space="0"/>
            </w:tcBorders>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全省</w:t>
            </w:r>
          </w:p>
        </w:tc>
        <w:tc>
          <w:tcPr>
            <w:tcW w:w="84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171</w:t>
            </w:r>
          </w:p>
        </w:tc>
        <w:tc>
          <w:tcPr>
            <w:tcW w:w="68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343</w:t>
            </w:r>
          </w:p>
        </w:tc>
        <w:tc>
          <w:tcPr>
            <w:tcW w:w="76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514</w:t>
            </w:r>
          </w:p>
        </w:tc>
        <w:tc>
          <w:tcPr>
            <w:tcW w:w="76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686</w:t>
            </w:r>
          </w:p>
        </w:tc>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857</w:t>
            </w:r>
          </w:p>
        </w:tc>
        <w:tc>
          <w:tcPr>
            <w:tcW w:w="714" w:type="pct"/>
            <w:tcBorders>
              <w:top w:val="single" w:color="auto" w:sz="4" w:space="0"/>
              <w:left w:val="single" w:color="auto" w:sz="4" w:space="0"/>
              <w:bottom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1029</w:t>
            </w:r>
          </w:p>
        </w:tc>
      </w:tr>
      <w:tr>
        <w:tblPrEx>
          <w:tblCellMar>
            <w:top w:w="0" w:type="dxa"/>
            <w:left w:w="108" w:type="dxa"/>
            <w:bottom w:w="0" w:type="dxa"/>
            <w:right w:w="108" w:type="dxa"/>
          </w:tblCellMar>
        </w:tblPrEx>
        <w:trPr>
          <w:trHeight w:val="567" w:hRule="atLeast"/>
          <w:jc w:val="center"/>
        </w:trPr>
        <w:tc>
          <w:tcPr>
            <w:tcW w:w="554" w:type="pct"/>
            <w:gridSpan w:val="2"/>
            <w:tcBorders>
              <w:top w:val="nil"/>
              <w:bottom w:val="single" w:color="auto" w:sz="4" w:space="0"/>
              <w:right w:val="single" w:color="auto" w:sz="4" w:space="0"/>
            </w:tcBorders>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沈阳</w:t>
            </w:r>
          </w:p>
        </w:tc>
        <w:tc>
          <w:tcPr>
            <w:tcW w:w="84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24</w:t>
            </w:r>
          </w:p>
        </w:tc>
        <w:tc>
          <w:tcPr>
            <w:tcW w:w="68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48</w:t>
            </w:r>
          </w:p>
        </w:tc>
        <w:tc>
          <w:tcPr>
            <w:tcW w:w="76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97</w:t>
            </w:r>
          </w:p>
        </w:tc>
        <w:tc>
          <w:tcPr>
            <w:tcW w:w="76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132</w:t>
            </w:r>
          </w:p>
        </w:tc>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165</w:t>
            </w:r>
          </w:p>
        </w:tc>
        <w:tc>
          <w:tcPr>
            <w:tcW w:w="714" w:type="pct"/>
            <w:tcBorders>
              <w:top w:val="single" w:color="auto" w:sz="4" w:space="0"/>
              <w:left w:val="single" w:color="auto" w:sz="4" w:space="0"/>
              <w:bottom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199</w:t>
            </w:r>
          </w:p>
        </w:tc>
      </w:tr>
      <w:tr>
        <w:tblPrEx>
          <w:tblCellMar>
            <w:top w:w="0" w:type="dxa"/>
            <w:left w:w="108" w:type="dxa"/>
            <w:bottom w:w="0" w:type="dxa"/>
            <w:right w:w="108" w:type="dxa"/>
          </w:tblCellMar>
        </w:tblPrEx>
        <w:trPr>
          <w:trHeight w:val="567" w:hRule="atLeast"/>
          <w:jc w:val="center"/>
        </w:trPr>
        <w:tc>
          <w:tcPr>
            <w:tcW w:w="554" w:type="pct"/>
            <w:gridSpan w:val="2"/>
            <w:tcBorders>
              <w:top w:val="nil"/>
              <w:bottom w:val="single" w:color="auto" w:sz="4" w:space="0"/>
              <w:right w:val="single" w:color="auto" w:sz="4" w:space="0"/>
            </w:tcBorders>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大连</w:t>
            </w:r>
          </w:p>
        </w:tc>
        <w:tc>
          <w:tcPr>
            <w:tcW w:w="84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29</w:t>
            </w:r>
          </w:p>
        </w:tc>
        <w:tc>
          <w:tcPr>
            <w:tcW w:w="68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58</w:t>
            </w:r>
          </w:p>
        </w:tc>
        <w:tc>
          <w:tcPr>
            <w:tcW w:w="76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94</w:t>
            </w:r>
          </w:p>
        </w:tc>
        <w:tc>
          <w:tcPr>
            <w:tcW w:w="76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124</w:t>
            </w:r>
          </w:p>
        </w:tc>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154</w:t>
            </w:r>
          </w:p>
        </w:tc>
        <w:tc>
          <w:tcPr>
            <w:tcW w:w="714" w:type="pct"/>
            <w:tcBorders>
              <w:top w:val="single" w:color="auto" w:sz="4" w:space="0"/>
              <w:left w:val="single" w:color="auto" w:sz="4" w:space="0"/>
              <w:bottom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184</w:t>
            </w:r>
          </w:p>
        </w:tc>
      </w:tr>
      <w:tr>
        <w:tblPrEx>
          <w:tblCellMar>
            <w:top w:w="0" w:type="dxa"/>
            <w:left w:w="108" w:type="dxa"/>
            <w:bottom w:w="0" w:type="dxa"/>
            <w:right w:w="108" w:type="dxa"/>
          </w:tblCellMar>
        </w:tblPrEx>
        <w:trPr>
          <w:trHeight w:val="567" w:hRule="atLeast"/>
          <w:jc w:val="center"/>
        </w:trPr>
        <w:tc>
          <w:tcPr>
            <w:tcW w:w="554" w:type="pct"/>
            <w:gridSpan w:val="2"/>
            <w:tcBorders>
              <w:top w:val="nil"/>
              <w:bottom w:val="single" w:color="auto" w:sz="4" w:space="0"/>
              <w:right w:val="single" w:color="auto" w:sz="4" w:space="0"/>
            </w:tcBorders>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鞍山</w:t>
            </w:r>
          </w:p>
        </w:tc>
        <w:tc>
          <w:tcPr>
            <w:tcW w:w="84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22</w:t>
            </w:r>
          </w:p>
        </w:tc>
        <w:tc>
          <w:tcPr>
            <w:tcW w:w="68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44</w:t>
            </w:r>
          </w:p>
        </w:tc>
        <w:tc>
          <w:tcPr>
            <w:tcW w:w="76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53</w:t>
            </w:r>
          </w:p>
        </w:tc>
        <w:tc>
          <w:tcPr>
            <w:tcW w:w="76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71</w:t>
            </w:r>
          </w:p>
        </w:tc>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89</w:t>
            </w:r>
          </w:p>
        </w:tc>
        <w:tc>
          <w:tcPr>
            <w:tcW w:w="714" w:type="pct"/>
            <w:tcBorders>
              <w:top w:val="single" w:color="auto" w:sz="4" w:space="0"/>
              <w:left w:val="single" w:color="auto" w:sz="4" w:space="0"/>
              <w:bottom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106</w:t>
            </w:r>
          </w:p>
        </w:tc>
      </w:tr>
      <w:tr>
        <w:tblPrEx>
          <w:tblCellMar>
            <w:top w:w="0" w:type="dxa"/>
            <w:left w:w="108" w:type="dxa"/>
            <w:bottom w:w="0" w:type="dxa"/>
            <w:right w:w="108" w:type="dxa"/>
          </w:tblCellMar>
        </w:tblPrEx>
        <w:trPr>
          <w:trHeight w:val="567" w:hRule="atLeast"/>
          <w:jc w:val="center"/>
        </w:trPr>
        <w:tc>
          <w:tcPr>
            <w:tcW w:w="554" w:type="pct"/>
            <w:gridSpan w:val="2"/>
            <w:tcBorders>
              <w:top w:val="nil"/>
              <w:bottom w:val="single" w:color="auto" w:sz="4" w:space="0"/>
              <w:right w:val="single" w:color="auto" w:sz="4" w:space="0"/>
            </w:tcBorders>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抚顺</w:t>
            </w:r>
          </w:p>
        </w:tc>
        <w:tc>
          <w:tcPr>
            <w:tcW w:w="84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9</w:t>
            </w:r>
          </w:p>
        </w:tc>
        <w:tc>
          <w:tcPr>
            <w:tcW w:w="68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17</w:t>
            </w:r>
          </w:p>
        </w:tc>
        <w:tc>
          <w:tcPr>
            <w:tcW w:w="76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22</w:t>
            </w:r>
          </w:p>
        </w:tc>
        <w:tc>
          <w:tcPr>
            <w:tcW w:w="76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29</w:t>
            </w:r>
          </w:p>
        </w:tc>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36</w:t>
            </w:r>
          </w:p>
        </w:tc>
        <w:tc>
          <w:tcPr>
            <w:tcW w:w="714" w:type="pct"/>
            <w:tcBorders>
              <w:top w:val="single" w:color="auto" w:sz="4" w:space="0"/>
              <w:left w:val="single" w:color="auto" w:sz="4" w:space="0"/>
              <w:bottom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44</w:t>
            </w:r>
          </w:p>
        </w:tc>
      </w:tr>
      <w:tr>
        <w:tblPrEx>
          <w:tblCellMar>
            <w:top w:w="0" w:type="dxa"/>
            <w:left w:w="108" w:type="dxa"/>
            <w:bottom w:w="0" w:type="dxa"/>
            <w:right w:w="108" w:type="dxa"/>
          </w:tblCellMar>
        </w:tblPrEx>
        <w:trPr>
          <w:trHeight w:val="567" w:hRule="atLeast"/>
          <w:jc w:val="center"/>
        </w:trPr>
        <w:tc>
          <w:tcPr>
            <w:tcW w:w="554" w:type="pct"/>
            <w:gridSpan w:val="2"/>
            <w:tcBorders>
              <w:top w:val="nil"/>
              <w:bottom w:val="single" w:color="auto" w:sz="4" w:space="0"/>
              <w:right w:val="single" w:color="auto" w:sz="4" w:space="0"/>
            </w:tcBorders>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本溪</w:t>
            </w:r>
          </w:p>
        </w:tc>
        <w:tc>
          <w:tcPr>
            <w:tcW w:w="84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11</w:t>
            </w:r>
          </w:p>
        </w:tc>
        <w:tc>
          <w:tcPr>
            <w:tcW w:w="68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22</w:t>
            </w:r>
          </w:p>
        </w:tc>
        <w:tc>
          <w:tcPr>
            <w:tcW w:w="76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27</w:t>
            </w:r>
          </w:p>
        </w:tc>
        <w:tc>
          <w:tcPr>
            <w:tcW w:w="76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35</w:t>
            </w:r>
          </w:p>
        </w:tc>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44</w:t>
            </w:r>
          </w:p>
        </w:tc>
        <w:tc>
          <w:tcPr>
            <w:tcW w:w="714" w:type="pct"/>
            <w:tcBorders>
              <w:top w:val="single" w:color="auto" w:sz="4" w:space="0"/>
              <w:left w:val="single" w:color="auto" w:sz="4" w:space="0"/>
              <w:bottom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53</w:t>
            </w:r>
          </w:p>
        </w:tc>
      </w:tr>
      <w:tr>
        <w:tblPrEx>
          <w:tblCellMar>
            <w:top w:w="0" w:type="dxa"/>
            <w:left w:w="108" w:type="dxa"/>
            <w:bottom w:w="0" w:type="dxa"/>
            <w:right w:w="108" w:type="dxa"/>
          </w:tblCellMar>
        </w:tblPrEx>
        <w:trPr>
          <w:trHeight w:val="567" w:hRule="atLeast"/>
          <w:jc w:val="center"/>
        </w:trPr>
        <w:tc>
          <w:tcPr>
            <w:tcW w:w="554" w:type="pct"/>
            <w:gridSpan w:val="2"/>
            <w:tcBorders>
              <w:top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丹东</w:t>
            </w:r>
          </w:p>
        </w:tc>
        <w:tc>
          <w:tcPr>
            <w:tcW w:w="84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5</w:t>
            </w:r>
          </w:p>
        </w:tc>
        <w:tc>
          <w:tcPr>
            <w:tcW w:w="68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10</w:t>
            </w:r>
          </w:p>
        </w:tc>
        <w:tc>
          <w:tcPr>
            <w:tcW w:w="76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19</w:t>
            </w:r>
          </w:p>
        </w:tc>
        <w:tc>
          <w:tcPr>
            <w:tcW w:w="76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25</w:t>
            </w:r>
          </w:p>
        </w:tc>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32</w:t>
            </w:r>
          </w:p>
        </w:tc>
        <w:tc>
          <w:tcPr>
            <w:tcW w:w="714" w:type="pct"/>
            <w:tcBorders>
              <w:top w:val="single" w:color="auto" w:sz="4" w:space="0"/>
              <w:left w:val="single" w:color="auto" w:sz="4" w:space="0"/>
              <w:bottom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38</w:t>
            </w:r>
          </w:p>
        </w:tc>
      </w:tr>
      <w:tr>
        <w:tblPrEx>
          <w:tblCellMar>
            <w:top w:w="0" w:type="dxa"/>
            <w:left w:w="108" w:type="dxa"/>
            <w:bottom w:w="0" w:type="dxa"/>
            <w:right w:w="108" w:type="dxa"/>
          </w:tblCellMar>
        </w:tblPrEx>
        <w:trPr>
          <w:trHeight w:val="567" w:hRule="atLeast"/>
          <w:jc w:val="center"/>
        </w:trPr>
        <w:tc>
          <w:tcPr>
            <w:tcW w:w="554" w:type="pct"/>
            <w:gridSpan w:val="2"/>
            <w:tcBorders>
              <w:top w:val="nil"/>
              <w:bottom w:val="single" w:color="auto" w:sz="4" w:space="0"/>
              <w:right w:val="single" w:color="auto" w:sz="4" w:space="0"/>
            </w:tcBorders>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锦州</w:t>
            </w:r>
          </w:p>
        </w:tc>
        <w:tc>
          <w:tcPr>
            <w:tcW w:w="84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6</w:t>
            </w:r>
          </w:p>
        </w:tc>
        <w:tc>
          <w:tcPr>
            <w:tcW w:w="68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13</w:t>
            </w:r>
          </w:p>
        </w:tc>
        <w:tc>
          <w:tcPr>
            <w:tcW w:w="76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22</w:t>
            </w:r>
          </w:p>
        </w:tc>
        <w:tc>
          <w:tcPr>
            <w:tcW w:w="76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29</w:t>
            </w:r>
          </w:p>
        </w:tc>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37</w:t>
            </w:r>
          </w:p>
        </w:tc>
        <w:tc>
          <w:tcPr>
            <w:tcW w:w="714" w:type="pct"/>
            <w:tcBorders>
              <w:top w:val="single" w:color="auto" w:sz="4" w:space="0"/>
              <w:left w:val="single" w:color="auto" w:sz="4" w:space="0"/>
              <w:bottom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44</w:t>
            </w:r>
          </w:p>
        </w:tc>
      </w:tr>
      <w:tr>
        <w:tblPrEx>
          <w:tblCellMar>
            <w:top w:w="0" w:type="dxa"/>
            <w:left w:w="108" w:type="dxa"/>
            <w:bottom w:w="0" w:type="dxa"/>
            <w:right w:w="108" w:type="dxa"/>
          </w:tblCellMar>
        </w:tblPrEx>
        <w:trPr>
          <w:trHeight w:val="567" w:hRule="atLeast"/>
          <w:jc w:val="center"/>
        </w:trPr>
        <w:tc>
          <w:tcPr>
            <w:tcW w:w="554" w:type="pct"/>
            <w:gridSpan w:val="2"/>
            <w:tcBorders>
              <w:top w:val="nil"/>
              <w:bottom w:val="single" w:color="auto" w:sz="4" w:space="0"/>
              <w:right w:val="single" w:color="auto" w:sz="4" w:space="0"/>
            </w:tcBorders>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营口</w:t>
            </w:r>
          </w:p>
        </w:tc>
        <w:tc>
          <w:tcPr>
            <w:tcW w:w="84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23</w:t>
            </w:r>
          </w:p>
        </w:tc>
        <w:tc>
          <w:tcPr>
            <w:tcW w:w="68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45</w:t>
            </w:r>
          </w:p>
        </w:tc>
        <w:tc>
          <w:tcPr>
            <w:tcW w:w="76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55</w:t>
            </w:r>
          </w:p>
        </w:tc>
        <w:tc>
          <w:tcPr>
            <w:tcW w:w="76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73</w:t>
            </w:r>
          </w:p>
        </w:tc>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91</w:t>
            </w:r>
          </w:p>
        </w:tc>
        <w:tc>
          <w:tcPr>
            <w:tcW w:w="714" w:type="pct"/>
            <w:tcBorders>
              <w:top w:val="single" w:color="auto" w:sz="4" w:space="0"/>
              <w:left w:val="single" w:color="auto" w:sz="4" w:space="0"/>
              <w:bottom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109</w:t>
            </w:r>
          </w:p>
        </w:tc>
      </w:tr>
      <w:tr>
        <w:tblPrEx>
          <w:tblCellMar>
            <w:top w:w="0" w:type="dxa"/>
            <w:left w:w="108" w:type="dxa"/>
            <w:bottom w:w="0" w:type="dxa"/>
            <w:right w:w="108" w:type="dxa"/>
          </w:tblCellMar>
        </w:tblPrEx>
        <w:trPr>
          <w:trHeight w:val="567" w:hRule="atLeast"/>
          <w:jc w:val="center"/>
        </w:trPr>
        <w:tc>
          <w:tcPr>
            <w:tcW w:w="554" w:type="pct"/>
            <w:gridSpan w:val="2"/>
            <w:tcBorders>
              <w:top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阜新</w:t>
            </w:r>
          </w:p>
        </w:tc>
        <w:tc>
          <w:tcPr>
            <w:tcW w:w="84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4</w:t>
            </w:r>
          </w:p>
        </w:tc>
        <w:tc>
          <w:tcPr>
            <w:tcW w:w="68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7</w:t>
            </w:r>
          </w:p>
        </w:tc>
        <w:tc>
          <w:tcPr>
            <w:tcW w:w="76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12</w:t>
            </w:r>
          </w:p>
        </w:tc>
        <w:tc>
          <w:tcPr>
            <w:tcW w:w="76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17</w:t>
            </w:r>
          </w:p>
        </w:tc>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21</w:t>
            </w:r>
          </w:p>
        </w:tc>
        <w:tc>
          <w:tcPr>
            <w:tcW w:w="714" w:type="pct"/>
            <w:tcBorders>
              <w:top w:val="single" w:color="auto" w:sz="4" w:space="0"/>
              <w:left w:val="single" w:color="auto" w:sz="4" w:space="0"/>
              <w:bottom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25</w:t>
            </w:r>
          </w:p>
        </w:tc>
      </w:tr>
      <w:tr>
        <w:tblPrEx>
          <w:tblCellMar>
            <w:top w:w="0" w:type="dxa"/>
            <w:left w:w="108" w:type="dxa"/>
            <w:bottom w:w="0" w:type="dxa"/>
            <w:right w:w="108" w:type="dxa"/>
          </w:tblCellMar>
        </w:tblPrEx>
        <w:trPr>
          <w:trHeight w:val="567" w:hRule="atLeast"/>
          <w:jc w:val="center"/>
        </w:trPr>
        <w:tc>
          <w:tcPr>
            <w:tcW w:w="554" w:type="pct"/>
            <w:gridSpan w:val="2"/>
            <w:tcBorders>
              <w:top w:val="nil"/>
              <w:bottom w:val="single" w:color="auto" w:sz="4" w:space="0"/>
              <w:right w:val="single" w:color="auto" w:sz="4" w:space="0"/>
            </w:tcBorders>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辽阳</w:t>
            </w:r>
          </w:p>
        </w:tc>
        <w:tc>
          <w:tcPr>
            <w:tcW w:w="84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9</w:t>
            </w:r>
          </w:p>
        </w:tc>
        <w:tc>
          <w:tcPr>
            <w:tcW w:w="68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18</w:t>
            </w:r>
          </w:p>
        </w:tc>
        <w:tc>
          <w:tcPr>
            <w:tcW w:w="76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24</w:t>
            </w:r>
          </w:p>
        </w:tc>
        <w:tc>
          <w:tcPr>
            <w:tcW w:w="76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32</w:t>
            </w:r>
          </w:p>
        </w:tc>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40</w:t>
            </w:r>
          </w:p>
        </w:tc>
        <w:tc>
          <w:tcPr>
            <w:tcW w:w="714" w:type="pct"/>
            <w:tcBorders>
              <w:top w:val="single" w:color="auto" w:sz="4" w:space="0"/>
              <w:left w:val="single" w:color="auto" w:sz="4" w:space="0"/>
              <w:bottom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48</w:t>
            </w:r>
          </w:p>
        </w:tc>
      </w:tr>
      <w:tr>
        <w:tblPrEx>
          <w:tblCellMar>
            <w:top w:w="0" w:type="dxa"/>
            <w:left w:w="108" w:type="dxa"/>
            <w:bottom w:w="0" w:type="dxa"/>
            <w:right w:w="108" w:type="dxa"/>
          </w:tblCellMar>
        </w:tblPrEx>
        <w:trPr>
          <w:trHeight w:val="567" w:hRule="atLeast"/>
          <w:jc w:val="center"/>
        </w:trPr>
        <w:tc>
          <w:tcPr>
            <w:tcW w:w="554" w:type="pct"/>
            <w:gridSpan w:val="2"/>
            <w:tcBorders>
              <w:top w:val="nil"/>
              <w:bottom w:val="single" w:color="auto" w:sz="4" w:space="0"/>
              <w:right w:val="single" w:color="auto" w:sz="4" w:space="0"/>
            </w:tcBorders>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铁岭</w:t>
            </w:r>
          </w:p>
        </w:tc>
        <w:tc>
          <w:tcPr>
            <w:tcW w:w="84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4</w:t>
            </w:r>
          </w:p>
        </w:tc>
        <w:tc>
          <w:tcPr>
            <w:tcW w:w="68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8</w:t>
            </w:r>
          </w:p>
        </w:tc>
        <w:tc>
          <w:tcPr>
            <w:tcW w:w="76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14</w:t>
            </w:r>
          </w:p>
        </w:tc>
        <w:tc>
          <w:tcPr>
            <w:tcW w:w="76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19</w:t>
            </w:r>
          </w:p>
        </w:tc>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23</w:t>
            </w:r>
          </w:p>
        </w:tc>
        <w:tc>
          <w:tcPr>
            <w:tcW w:w="714" w:type="pct"/>
            <w:tcBorders>
              <w:top w:val="single" w:color="auto" w:sz="4" w:space="0"/>
              <w:left w:val="single" w:color="auto" w:sz="4" w:space="0"/>
              <w:bottom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28</w:t>
            </w:r>
          </w:p>
        </w:tc>
      </w:tr>
      <w:tr>
        <w:tblPrEx>
          <w:tblCellMar>
            <w:top w:w="0" w:type="dxa"/>
            <w:left w:w="108" w:type="dxa"/>
            <w:bottom w:w="0" w:type="dxa"/>
            <w:right w:w="108" w:type="dxa"/>
          </w:tblCellMar>
        </w:tblPrEx>
        <w:trPr>
          <w:trHeight w:val="567" w:hRule="atLeast"/>
          <w:jc w:val="center"/>
        </w:trPr>
        <w:tc>
          <w:tcPr>
            <w:tcW w:w="554" w:type="pct"/>
            <w:gridSpan w:val="2"/>
            <w:tcBorders>
              <w:top w:val="nil"/>
              <w:bottom w:val="single" w:color="auto" w:sz="4" w:space="0"/>
              <w:right w:val="single" w:color="auto" w:sz="4" w:space="0"/>
            </w:tcBorders>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朝阳</w:t>
            </w:r>
          </w:p>
        </w:tc>
        <w:tc>
          <w:tcPr>
            <w:tcW w:w="84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9</w:t>
            </w:r>
          </w:p>
        </w:tc>
        <w:tc>
          <w:tcPr>
            <w:tcW w:w="68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19</w:t>
            </w:r>
          </w:p>
        </w:tc>
        <w:tc>
          <w:tcPr>
            <w:tcW w:w="76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27</w:t>
            </w:r>
          </w:p>
        </w:tc>
        <w:tc>
          <w:tcPr>
            <w:tcW w:w="76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36</w:t>
            </w:r>
          </w:p>
        </w:tc>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45</w:t>
            </w:r>
          </w:p>
        </w:tc>
        <w:tc>
          <w:tcPr>
            <w:tcW w:w="714" w:type="pct"/>
            <w:tcBorders>
              <w:top w:val="single" w:color="auto" w:sz="4" w:space="0"/>
              <w:left w:val="single" w:color="auto" w:sz="4" w:space="0"/>
              <w:bottom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54</w:t>
            </w:r>
          </w:p>
        </w:tc>
      </w:tr>
      <w:tr>
        <w:tblPrEx>
          <w:tblCellMar>
            <w:top w:w="0" w:type="dxa"/>
            <w:left w:w="108" w:type="dxa"/>
            <w:bottom w:w="0" w:type="dxa"/>
            <w:right w:w="108" w:type="dxa"/>
          </w:tblCellMar>
        </w:tblPrEx>
        <w:trPr>
          <w:trHeight w:val="567" w:hRule="atLeast"/>
          <w:jc w:val="center"/>
        </w:trPr>
        <w:tc>
          <w:tcPr>
            <w:tcW w:w="554" w:type="pct"/>
            <w:gridSpan w:val="2"/>
            <w:tcBorders>
              <w:top w:val="nil"/>
              <w:bottom w:val="single" w:color="auto" w:sz="4" w:space="0"/>
              <w:right w:val="single" w:color="auto" w:sz="4" w:space="0"/>
            </w:tcBorders>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盘锦</w:t>
            </w:r>
          </w:p>
        </w:tc>
        <w:tc>
          <w:tcPr>
            <w:tcW w:w="84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10</w:t>
            </w:r>
          </w:p>
        </w:tc>
        <w:tc>
          <w:tcPr>
            <w:tcW w:w="68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21</w:t>
            </w:r>
          </w:p>
        </w:tc>
        <w:tc>
          <w:tcPr>
            <w:tcW w:w="76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26</w:t>
            </w:r>
          </w:p>
        </w:tc>
        <w:tc>
          <w:tcPr>
            <w:tcW w:w="76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34</w:t>
            </w:r>
          </w:p>
        </w:tc>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43</w:t>
            </w:r>
          </w:p>
        </w:tc>
        <w:tc>
          <w:tcPr>
            <w:tcW w:w="714" w:type="pct"/>
            <w:tcBorders>
              <w:top w:val="single" w:color="auto" w:sz="4" w:space="0"/>
              <w:left w:val="single" w:color="auto" w:sz="4" w:space="0"/>
              <w:bottom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52</w:t>
            </w:r>
          </w:p>
        </w:tc>
      </w:tr>
      <w:tr>
        <w:tblPrEx>
          <w:tblCellMar>
            <w:top w:w="0" w:type="dxa"/>
            <w:left w:w="108" w:type="dxa"/>
            <w:bottom w:w="0" w:type="dxa"/>
            <w:right w:w="108" w:type="dxa"/>
          </w:tblCellMar>
        </w:tblPrEx>
        <w:trPr>
          <w:trHeight w:val="567" w:hRule="atLeast"/>
          <w:jc w:val="center"/>
        </w:trPr>
        <w:tc>
          <w:tcPr>
            <w:tcW w:w="554" w:type="pct"/>
            <w:gridSpan w:val="2"/>
            <w:tcBorders>
              <w:top w:val="nil"/>
              <w:bottom w:val="single" w:color="auto" w:sz="4" w:space="0"/>
              <w:right w:val="single" w:color="auto" w:sz="4" w:space="0"/>
            </w:tcBorders>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葫芦岛</w:t>
            </w:r>
          </w:p>
        </w:tc>
        <w:tc>
          <w:tcPr>
            <w:tcW w:w="840" w:type="pct"/>
            <w:tcBorders>
              <w:top w:val="single" w:color="auto" w:sz="4" w:space="0"/>
              <w:left w:val="nil"/>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6</w:t>
            </w:r>
          </w:p>
        </w:tc>
        <w:tc>
          <w:tcPr>
            <w:tcW w:w="68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13</w:t>
            </w:r>
          </w:p>
        </w:tc>
        <w:tc>
          <w:tcPr>
            <w:tcW w:w="76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22</w:t>
            </w:r>
          </w:p>
        </w:tc>
        <w:tc>
          <w:tcPr>
            <w:tcW w:w="76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30</w:t>
            </w:r>
          </w:p>
        </w:tc>
        <w:tc>
          <w:tcPr>
            <w:tcW w:w="68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37</w:t>
            </w:r>
          </w:p>
        </w:tc>
        <w:tc>
          <w:tcPr>
            <w:tcW w:w="714" w:type="pct"/>
            <w:tcBorders>
              <w:top w:val="single" w:color="auto" w:sz="4" w:space="0"/>
              <w:left w:val="single" w:color="auto" w:sz="4" w:space="0"/>
              <w:bottom w:val="single" w:color="auto" w:sz="4" w:space="0"/>
            </w:tcBorders>
            <w:vAlign w:val="center"/>
          </w:tcPr>
          <w:p>
            <w:pPr>
              <w:jc w:val="center"/>
              <w:rPr>
                <w:rFonts w:ascii="Times New Roman" w:hAnsi="Times New Roman" w:eastAsia="方正仿宋_GBK" w:cs="Times New Roman"/>
                <w:bCs/>
                <w:szCs w:val="21"/>
              </w:rPr>
            </w:pPr>
            <w:r>
              <w:rPr>
                <w:rFonts w:ascii="Times New Roman" w:hAnsi="Times New Roman" w:eastAsia="宋体" w:cs="Times New Roman"/>
                <w:szCs w:val="21"/>
              </w:rPr>
              <w:t>45</w:t>
            </w:r>
          </w:p>
        </w:tc>
      </w:tr>
    </w:tbl>
    <w:p>
      <w:pPr>
        <w:adjustRightInd w:val="0"/>
        <w:snapToGrid w:val="0"/>
        <w:spacing w:line="620" w:lineRule="exact"/>
        <w:jc w:val="center"/>
        <w:rPr>
          <w:rFonts w:ascii="Calibri" w:hAnsi="Calibri" w:eastAsia="方正小标宋简体" w:cs="Times New Roman"/>
          <w:b/>
          <w:color w:val="FF0000"/>
          <w:sz w:val="44"/>
          <w:szCs w:val="44"/>
        </w:rPr>
      </w:pPr>
    </w:p>
    <w:p>
      <w:pPr>
        <w:widowControl/>
        <w:adjustRightInd w:val="0"/>
        <w:ind w:firstLine="420" w:firstLineChars="200"/>
        <w:jc w:val="left"/>
        <w:rPr>
          <w:rFonts w:ascii="Calibri" w:hAnsi="Calibri" w:eastAsia="黑体" w:cs="Times New Roman"/>
          <w:color w:val="FF0000"/>
          <w:szCs w:val="32"/>
        </w:rPr>
        <w:sectPr>
          <w:headerReference r:id="rId3" w:type="default"/>
          <w:footerReference r:id="rId4" w:type="default"/>
          <w:footerReference r:id="rId5" w:type="even"/>
          <w:pgSz w:w="11906" w:h="16838"/>
          <w:pgMar w:top="1440" w:right="1274" w:bottom="1440" w:left="1797" w:header="851" w:footer="1418" w:gutter="0"/>
          <w:cols w:space="720" w:num="1"/>
          <w:docGrid w:type="lines" w:linePitch="312" w:charSpace="0"/>
        </w:sectPr>
      </w:pPr>
    </w:p>
    <w:p>
      <w:pPr>
        <w:spacing w:line="64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2</w:t>
      </w:r>
    </w:p>
    <w:p>
      <w:pPr>
        <w:adjustRightInd w:val="0"/>
        <w:jc w:val="center"/>
        <w:rPr>
          <w:rFonts w:ascii="Times New Roman" w:hAnsi="Times New Roman" w:eastAsia="仿宋_GB2312" w:cs="Times New Roman"/>
          <w:kern w:val="0"/>
          <w:szCs w:val="21"/>
        </w:rPr>
      </w:pPr>
      <w:r>
        <w:rPr>
          <w:rFonts w:ascii="Times New Roman" w:hAnsi="Times New Roman" w:eastAsia="方正小标宋简体" w:cs="Times New Roman"/>
          <w:kern w:val="0"/>
          <w:sz w:val="44"/>
          <w:szCs w:val="44"/>
        </w:rPr>
        <w:t>有序用电措施负荷汇总表</w:t>
      </w:r>
    </w:p>
    <w:tbl>
      <w:tblPr>
        <w:tblStyle w:val="9"/>
        <w:tblW w:w="16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52"/>
        <w:gridCol w:w="566"/>
        <w:gridCol w:w="568"/>
        <w:gridCol w:w="567"/>
        <w:gridCol w:w="557"/>
        <w:gridCol w:w="491"/>
        <w:gridCol w:w="502"/>
        <w:gridCol w:w="567"/>
        <w:gridCol w:w="549"/>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restart"/>
            <w:tcBorders>
              <w:left w:val="nil"/>
            </w:tcBorders>
            <w:shd w:val="clear" w:color="auto" w:fill="auto"/>
            <w:vAlign w:val="center"/>
          </w:tcPr>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地区</w:t>
            </w:r>
          </w:p>
          <w:p>
            <w:pPr>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名称</w:t>
            </w:r>
          </w:p>
        </w:tc>
        <w:tc>
          <w:tcPr>
            <w:tcW w:w="552" w:type="dxa"/>
            <w:vMerge w:val="restart"/>
            <w:shd w:val="clear" w:color="auto" w:fill="auto"/>
            <w:vAlign w:val="center"/>
          </w:tcPr>
          <w:p>
            <w:pPr>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参与总户数(户 )</w:t>
            </w:r>
          </w:p>
        </w:tc>
        <w:tc>
          <w:tcPr>
            <w:tcW w:w="566" w:type="dxa"/>
            <w:vMerge w:val="restart"/>
            <w:shd w:val="clear" w:color="auto" w:fill="auto"/>
            <w:vAlign w:val="center"/>
          </w:tcPr>
          <w:p>
            <w:pPr>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供电合同总容量（</w:t>
            </w:r>
            <w:r>
              <w:rPr>
                <w:rFonts w:cs="Times New Roman" w:asciiTheme="minorEastAsia" w:hAnsiTheme="minorEastAsia"/>
                <w:kern w:val="0"/>
                <w:sz w:val="11"/>
                <w:szCs w:val="11"/>
              </w:rPr>
              <w:t>万千伏安</w:t>
            </w:r>
            <w:r>
              <w:rPr>
                <w:rFonts w:cs="Times New Roman" w:asciiTheme="minorEastAsia" w:hAnsiTheme="minorEastAsia"/>
                <w:bCs/>
                <w:kern w:val="0"/>
                <w:sz w:val="11"/>
                <w:szCs w:val="11"/>
              </w:rPr>
              <w:t>）</w:t>
            </w:r>
          </w:p>
        </w:tc>
        <w:tc>
          <w:tcPr>
            <w:tcW w:w="568" w:type="dxa"/>
            <w:vMerge w:val="restart"/>
            <w:shd w:val="clear" w:color="auto" w:fill="auto"/>
            <w:vAlign w:val="center"/>
          </w:tcPr>
          <w:p>
            <w:pPr>
              <w:snapToGrid w:val="0"/>
              <w:jc w:val="center"/>
              <w:rPr>
                <w:rFonts w:cs="Times New Roman" w:asciiTheme="minorEastAsia" w:hAnsiTheme="minorEastAsia"/>
                <w:sz w:val="11"/>
                <w:szCs w:val="11"/>
              </w:rPr>
            </w:pPr>
            <w:r>
              <w:rPr>
                <w:rFonts w:cs="Times New Roman" w:asciiTheme="minorEastAsia" w:hAnsiTheme="minorEastAsia"/>
                <w:sz w:val="11"/>
                <w:szCs w:val="11"/>
              </w:rPr>
              <w:t>可控总户数（户）</w:t>
            </w:r>
          </w:p>
        </w:tc>
        <w:tc>
          <w:tcPr>
            <w:tcW w:w="567" w:type="dxa"/>
            <w:vMerge w:val="restart"/>
            <w:shd w:val="clear" w:color="auto" w:fill="auto"/>
            <w:vAlign w:val="center"/>
          </w:tcPr>
          <w:p>
            <w:pPr>
              <w:snapToGrid w:val="0"/>
              <w:jc w:val="center"/>
              <w:rPr>
                <w:rFonts w:cs="Times New Roman" w:asciiTheme="minorEastAsia" w:hAnsiTheme="minorEastAsia"/>
                <w:sz w:val="11"/>
                <w:szCs w:val="11"/>
              </w:rPr>
            </w:pPr>
            <w:r>
              <w:rPr>
                <w:rFonts w:cs="Times New Roman" w:asciiTheme="minorEastAsia" w:hAnsiTheme="minorEastAsia"/>
                <w:sz w:val="11"/>
                <w:szCs w:val="11"/>
              </w:rPr>
              <w:t>可控总负荷</w:t>
            </w:r>
            <w:r>
              <w:rPr>
                <w:rFonts w:cs="Times New Roman" w:asciiTheme="minorEastAsia" w:hAnsiTheme="minorEastAsia"/>
                <w:bCs/>
                <w:kern w:val="0"/>
                <w:sz w:val="11"/>
                <w:szCs w:val="11"/>
              </w:rPr>
              <w:t>（万千瓦）</w:t>
            </w:r>
          </w:p>
        </w:tc>
        <w:tc>
          <w:tcPr>
            <w:tcW w:w="13356" w:type="dxa"/>
            <w:gridSpan w:val="24"/>
            <w:tcBorders>
              <w:bottom w:val="nil"/>
              <w:right w:val="nil"/>
            </w:tcBorders>
            <w:shd w:val="clear" w:color="auto" w:fill="auto"/>
            <w:vAlign w:val="center"/>
          </w:tcPr>
          <w:p>
            <w:pPr>
              <w:widowControl/>
              <w:adjustRightInd w:val="0"/>
              <w:snapToGrid w:val="0"/>
              <w:jc w:val="center"/>
              <w:rPr>
                <w:rFonts w:cs="Times New Roman" w:asciiTheme="minorEastAsia" w:hAnsiTheme="minorEastAsia"/>
                <w:bCs/>
                <w:kern w:val="0"/>
                <w:sz w:val="11"/>
                <w:szCs w:val="11"/>
              </w:rPr>
            </w:pPr>
            <w:r>
              <w:rPr>
                <w:rFonts w:hint="eastAsia" w:cs="Times New Roman" w:asciiTheme="minorEastAsia" w:hAnsiTheme="minorEastAsia"/>
                <w:bCs/>
                <w:kern w:val="0"/>
                <w:sz w:val="11"/>
                <w:szCs w:val="11"/>
              </w:rPr>
              <w:t>有序用电措施负荷（万千瓦）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67" w:type="dxa"/>
            <w:vMerge w:val="continue"/>
            <w:tcBorders>
              <w:left w:val="nil"/>
            </w:tcBorders>
            <w:shd w:val="clear" w:color="auto" w:fill="auto"/>
            <w:vAlign w:val="center"/>
          </w:tcPr>
          <w:p>
            <w:pPr>
              <w:widowControl/>
              <w:adjustRightInd w:val="0"/>
              <w:snapToGrid w:val="0"/>
              <w:jc w:val="center"/>
              <w:rPr>
                <w:rFonts w:cs="Times New Roman" w:asciiTheme="minorEastAsia" w:hAnsiTheme="minorEastAsia"/>
                <w:bCs/>
                <w:kern w:val="0"/>
                <w:sz w:val="11"/>
                <w:szCs w:val="11"/>
              </w:rPr>
            </w:pPr>
          </w:p>
        </w:tc>
        <w:tc>
          <w:tcPr>
            <w:tcW w:w="552" w:type="dxa"/>
            <w:vMerge w:val="continue"/>
            <w:shd w:val="clear" w:color="auto" w:fill="auto"/>
            <w:vAlign w:val="center"/>
          </w:tcPr>
          <w:p>
            <w:pPr>
              <w:widowControl/>
              <w:adjustRightInd w:val="0"/>
              <w:snapToGrid w:val="0"/>
              <w:jc w:val="center"/>
              <w:rPr>
                <w:rFonts w:cs="Times New Roman" w:asciiTheme="minorEastAsia" w:hAnsiTheme="minorEastAsia"/>
                <w:bCs/>
                <w:kern w:val="0"/>
                <w:sz w:val="11"/>
                <w:szCs w:val="11"/>
              </w:rPr>
            </w:pPr>
          </w:p>
        </w:tc>
        <w:tc>
          <w:tcPr>
            <w:tcW w:w="566" w:type="dxa"/>
            <w:vMerge w:val="continue"/>
            <w:shd w:val="clear" w:color="auto" w:fill="auto"/>
            <w:vAlign w:val="center"/>
          </w:tcPr>
          <w:p>
            <w:pPr>
              <w:widowControl/>
              <w:adjustRightInd w:val="0"/>
              <w:snapToGrid w:val="0"/>
              <w:jc w:val="center"/>
              <w:rPr>
                <w:rFonts w:cs="Times New Roman" w:asciiTheme="minorEastAsia" w:hAnsiTheme="minorEastAsia"/>
                <w:bCs/>
                <w:kern w:val="0"/>
                <w:sz w:val="11"/>
                <w:szCs w:val="11"/>
              </w:rPr>
            </w:pPr>
          </w:p>
        </w:tc>
        <w:tc>
          <w:tcPr>
            <w:tcW w:w="568" w:type="dxa"/>
            <w:vMerge w:val="continue"/>
            <w:shd w:val="clear" w:color="auto" w:fill="auto"/>
            <w:vAlign w:val="center"/>
          </w:tcPr>
          <w:p>
            <w:pPr>
              <w:snapToGrid w:val="0"/>
              <w:jc w:val="center"/>
              <w:rPr>
                <w:rFonts w:cs="Times New Roman" w:asciiTheme="minorEastAsia" w:hAnsiTheme="minorEastAsia"/>
                <w:sz w:val="11"/>
                <w:szCs w:val="11"/>
              </w:rPr>
            </w:pPr>
          </w:p>
        </w:tc>
        <w:tc>
          <w:tcPr>
            <w:tcW w:w="567" w:type="dxa"/>
            <w:vMerge w:val="continue"/>
            <w:shd w:val="clear" w:color="auto" w:fill="auto"/>
            <w:vAlign w:val="center"/>
          </w:tcPr>
          <w:p>
            <w:pPr>
              <w:snapToGrid w:val="0"/>
              <w:jc w:val="center"/>
              <w:rPr>
                <w:rFonts w:cs="Times New Roman" w:asciiTheme="minorEastAsia" w:hAnsiTheme="minorEastAsia"/>
                <w:sz w:val="11"/>
                <w:szCs w:val="11"/>
              </w:rPr>
            </w:pPr>
          </w:p>
        </w:tc>
        <w:tc>
          <w:tcPr>
            <w:tcW w:w="2117" w:type="dxa"/>
            <w:gridSpan w:val="4"/>
            <w:tcBorders>
              <w:bottom w:val="nil"/>
            </w:tcBorders>
            <w:shd w:val="clear" w:color="auto" w:fill="auto"/>
            <w:vAlign w:val="center"/>
          </w:tcPr>
          <w:p>
            <w:pPr>
              <w:widowControl/>
              <w:adjustRightInd w:val="0"/>
              <w:snapToGrid w:val="0"/>
              <w:jc w:val="center"/>
              <w:rPr>
                <w:rFonts w:cs="Times New Roman" w:asciiTheme="minorEastAsia" w:hAnsiTheme="minorEastAsia"/>
                <w:bCs/>
                <w:kern w:val="0"/>
                <w:sz w:val="11"/>
                <w:szCs w:val="11"/>
              </w:rPr>
            </w:pPr>
            <w:r>
              <w:rPr>
                <w:rFonts w:hint="eastAsia" w:cs="Times New Roman" w:asciiTheme="minorEastAsia" w:hAnsiTheme="minorEastAsia"/>
                <w:bCs/>
                <w:kern w:val="0"/>
                <w:sz w:val="11"/>
                <w:szCs w:val="11"/>
              </w:rPr>
              <w:t>VI</w:t>
            </w:r>
            <w:r>
              <w:rPr>
                <w:rFonts w:cs="Times New Roman" w:asciiTheme="minorEastAsia" w:hAnsiTheme="minorEastAsia"/>
                <w:bCs/>
                <w:kern w:val="0"/>
                <w:sz w:val="11"/>
                <w:szCs w:val="11"/>
              </w:rPr>
              <w:t>级</w:t>
            </w:r>
          </w:p>
        </w:tc>
        <w:tc>
          <w:tcPr>
            <w:tcW w:w="2250" w:type="dxa"/>
            <w:gridSpan w:val="4"/>
            <w:tcBorders>
              <w:bottom w:val="nil"/>
            </w:tcBorders>
            <w:shd w:val="clear" w:color="auto" w:fill="auto"/>
            <w:vAlign w:val="center"/>
          </w:tcPr>
          <w:p>
            <w:pPr>
              <w:widowControl/>
              <w:adjustRightInd w:val="0"/>
              <w:snapToGrid w:val="0"/>
              <w:jc w:val="center"/>
              <w:rPr>
                <w:rFonts w:cs="Times New Roman" w:asciiTheme="minorEastAsia" w:hAnsiTheme="minorEastAsia"/>
                <w:bCs/>
                <w:kern w:val="0"/>
                <w:sz w:val="11"/>
                <w:szCs w:val="11"/>
              </w:rPr>
            </w:pPr>
            <w:r>
              <w:rPr>
                <w:rFonts w:hint="eastAsia" w:cs="Times New Roman" w:asciiTheme="minorEastAsia" w:hAnsiTheme="minorEastAsia"/>
                <w:bCs/>
                <w:kern w:val="0"/>
                <w:sz w:val="11"/>
                <w:szCs w:val="11"/>
              </w:rPr>
              <w:t>V</w:t>
            </w:r>
            <w:r>
              <w:rPr>
                <w:rFonts w:cs="Times New Roman" w:asciiTheme="minorEastAsia" w:hAnsiTheme="minorEastAsia"/>
                <w:bCs/>
                <w:kern w:val="0"/>
                <w:sz w:val="11"/>
                <w:szCs w:val="11"/>
              </w:rPr>
              <w:t>级</w:t>
            </w:r>
          </w:p>
        </w:tc>
        <w:tc>
          <w:tcPr>
            <w:tcW w:w="2268" w:type="dxa"/>
            <w:gridSpan w:val="4"/>
            <w:tcBorders>
              <w:bottom w:val="nil"/>
            </w:tcBorders>
            <w:shd w:val="clear" w:color="auto" w:fill="auto"/>
            <w:vAlign w:val="center"/>
          </w:tcPr>
          <w:p>
            <w:pPr>
              <w:widowControl/>
              <w:adjustRightInd w:val="0"/>
              <w:snapToGrid w:val="0"/>
              <w:jc w:val="center"/>
              <w:rPr>
                <w:rFonts w:cs="Times New Roman" w:asciiTheme="minorEastAsia" w:hAnsiTheme="minorEastAsia"/>
                <w:bCs/>
                <w:kern w:val="0"/>
                <w:sz w:val="11"/>
                <w:szCs w:val="11"/>
              </w:rPr>
            </w:pPr>
            <w:r>
              <w:rPr>
                <w:rFonts w:hint="eastAsia" w:cs="Times New Roman" w:asciiTheme="minorEastAsia" w:hAnsiTheme="minorEastAsia"/>
                <w:bCs/>
                <w:kern w:val="0"/>
                <w:sz w:val="11"/>
                <w:szCs w:val="11"/>
              </w:rPr>
              <w:t>IV</w:t>
            </w:r>
            <w:r>
              <w:rPr>
                <w:rFonts w:cs="Times New Roman" w:asciiTheme="minorEastAsia" w:hAnsiTheme="minorEastAsia"/>
                <w:bCs/>
                <w:kern w:val="0"/>
                <w:sz w:val="11"/>
                <w:szCs w:val="11"/>
              </w:rPr>
              <w:t>级</w:t>
            </w:r>
          </w:p>
        </w:tc>
        <w:tc>
          <w:tcPr>
            <w:tcW w:w="2268" w:type="dxa"/>
            <w:gridSpan w:val="4"/>
            <w:tcBorders>
              <w:bottom w:val="nil"/>
            </w:tcBorders>
            <w:shd w:val="clear" w:color="auto" w:fill="auto"/>
            <w:vAlign w:val="center"/>
          </w:tcPr>
          <w:p>
            <w:pPr>
              <w:widowControl/>
              <w:adjustRightInd w:val="0"/>
              <w:snapToGrid w:val="0"/>
              <w:jc w:val="center"/>
              <w:rPr>
                <w:rFonts w:cs="Times New Roman" w:asciiTheme="minorEastAsia" w:hAnsiTheme="minorEastAsia"/>
                <w:bCs/>
                <w:kern w:val="0"/>
                <w:sz w:val="11"/>
                <w:szCs w:val="11"/>
              </w:rPr>
            </w:pPr>
            <w:r>
              <w:rPr>
                <w:rFonts w:hint="eastAsia" w:cs="Times New Roman" w:asciiTheme="minorEastAsia" w:hAnsiTheme="minorEastAsia"/>
                <w:bCs/>
                <w:kern w:val="0"/>
                <w:sz w:val="11"/>
                <w:szCs w:val="11"/>
              </w:rPr>
              <w:t>III</w:t>
            </w:r>
            <w:r>
              <w:rPr>
                <w:rFonts w:cs="Times New Roman" w:asciiTheme="minorEastAsia" w:hAnsiTheme="minorEastAsia"/>
                <w:bCs/>
                <w:kern w:val="0"/>
                <w:sz w:val="11"/>
                <w:szCs w:val="11"/>
              </w:rPr>
              <w:t>级</w:t>
            </w:r>
          </w:p>
        </w:tc>
        <w:tc>
          <w:tcPr>
            <w:tcW w:w="2268" w:type="dxa"/>
            <w:gridSpan w:val="4"/>
            <w:tcBorders>
              <w:bottom w:val="nil"/>
            </w:tcBorders>
            <w:shd w:val="clear" w:color="auto" w:fill="auto"/>
            <w:vAlign w:val="center"/>
          </w:tcPr>
          <w:p>
            <w:pPr>
              <w:widowControl/>
              <w:adjustRightInd w:val="0"/>
              <w:snapToGrid w:val="0"/>
              <w:jc w:val="center"/>
              <w:rPr>
                <w:rFonts w:cs="Times New Roman" w:asciiTheme="minorEastAsia" w:hAnsiTheme="minorEastAsia"/>
                <w:bCs/>
                <w:kern w:val="0"/>
                <w:sz w:val="11"/>
                <w:szCs w:val="11"/>
              </w:rPr>
            </w:pPr>
            <w:r>
              <w:rPr>
                <w:rFonts w:hint="eastAsia" w:cs="Times New Roman" w:asciiTheme="minorEastAsia" w:hAnsiTheme="minorEastAsia"/>
                <w:bCs/>
                <w:kern w:val="0"/>
                <w:sz w:val="11"/>
                <w:szCs w:val="11"/>
              </w:rPr>
              <w:t>II</w:t>
            </w:r>
            <w:r>
              <w:rPr>
                <w:rFonts w:cs="Times New Roman" w:asciiTheme="minorEastAsia" w:hAnsiTheme="minorEastAsia"/>
                <w:bCs/>
                <w:kern w:val="0"/>
                <w:sz w:val="11"/>
                <w:szCs w:val="11"/>
              </w:rPr>
              <w:t>级</w:t>
            </w:r>
          </w:p>
        </w:tc>
        <w:tc>
          <w:tcPr>
            <w:tcW w:w="2185" w:type="dxa"/>
            <w:gridSpan w:val="4"/>
            <w:tcBorders>
              <w:bottom w:val="nil"/>
              <w:right w:val="nil"/>
            </w:tcBorders>
            <w:shd w:val="clear" w:color="auto" w:fill="auto"/>
            <w:vAlign w:val="center"/>
          </w:tcPr>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I级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67" w:type="dxa"/>
            <w:vMerge w:val="continue"/>
            <w:tcBorders>
              <w:left w:val="nil"/>
            </w:tcBorders>
            <w:shd w:val="clear" w:color="auto" w:fill="auto"/>
            <w:vAlign w:val="center"/>
          </w:tcPr>
          <w:p>
            <w:pPr>
              <w:widowControl/>
              <w:adjustRightInd w:val="0"/>
              <w:snapToGrid w:val="0"/>
              <w:jc w:val="center"/>
              <w:rPr>
                <w:rFonts w:cs="Times New Roman" w:asciiTheme="minorEastAsia" w:hAnsiTheme="minorEastAsia"/>
                <w:bCs/>
                <w:kern w:val="0"/>
                <w:sz w:val="11"/>
                <w:szCs w:val="11"/>
              </w:rPr>
            </w:pPr>
          </w:p>
        </w:tc>
        <w:tc>
          <w:tcPr>
            <w:tcW w:w="552" w:type="dxa"/>
            <w:vMerge w:val="continue"/>
            <w:shd w:val="clear" w:color="auto" w:fill="auto"/>
            <w:vAlign w:val="center"/>
          </w:tcPr>
          <w:p>
            <w:pPr>
              <w:widowControl/>
              <w:adjustRightInd w:val="0"/>
              <w:snapToGrid w:val="0"/>
              <w:jc w:val="center"/>
              <w:rPr>
                <w:rFonts w:cs="Times New Roman" w:asciiTheme="minorEastAsia" w:hAnsiTheme="minorEastAsia"/>
                <w:bCs/>
                <w:kern w:val="0"/>
                <w:sz w:val="11"/>
                <w:szCs w:val="11"/>
              </w:rPr>
            </w:pPr>
          </w:p>
        </w:tc>
        <w:tc>
          <w:tcPr>
            <w:tcW w:w="566" w:type="dxa"/>
            <w:vMerge w:val="continue"/>
            <w:shd w:val="clear" w:color="auto" w:fill="auto"/>
            <w:vAlign w:val="center"/>
          </w:tcPr>
          <w:p>
            <w:pPr>
              <w:widowControl/>
              <w:adjustRightInd w:val="0"/>
              <w:snapToGrid w:val="0"/>
              <w:jc w:val="center"/>
              <w:rPr>
                <w:rFonts w:cs="Times New Roman" w:asciiTheme="minorEastAsia" w:hAnsiTheme="minorEastAsia"/>
                <w:bCs/>
                <w:kern w:val="0"/>
                <w:sz w:val="11"/>
                <w:szCs w:val="11"/>
              </w:rPr>
            </w:pPr>
          </w:p>
        </w:tc>
        <w:tc>
          <w:tcPr>
            <w:tcW w:w="568" w:type="dxa"/>
            <w:vMerge w:val="continue"/>
            <w:shd w:val="clear" w:color="auto" w:fill="auto"/>
            <w:vAlign w:val="center"/>
          </w:tcPr>
          <w:p>
            <w:pPr>
              <w:widowControl/>
              <w:adjustRightInd w:val="0"/>
              <w:snapToGrid w:val="0"/>
              <w:jc w:val="center"/>
              <w:rPr>
                <w:rFonts w:cs="Times New Roman" w:asciiTheme="minorEastAsia" w:hAnsiTheme="minorEastAsia"/>
                <w:bCs/>
                <w:kern w:val="0"/>
                <w:sz w:val="11"/>
                <w:szCs w:val="11"/>
              </w:rPr>
            </w:pPr>
          </w:p>
        </w:tc>
        <w:tc>
          <w:tcPr>
            <w:tcW w:w="567" w:type="dxa"/>
            <w:vMerge w:val="continue"/>
            <w:shd w:val="clear" w:color="auto" w:fill="auto"/>
            <w:vAlign w:val="center"/>
          </w:tcPr>
          <w:p>
            <w:pPr>
              <w:widowControl/>
              <w:adjustRightInd w:val="0"/>
              <w:snapToGrid w:val="0"/>
              <w:jc w:val="center"/>
              <w:rPr>
                <w:rFonts w:cs="Times New Roman" w:asciiTheme="minorEastAsia" w:hAnsiTheme="minorEastAsia"/>
                <w:bCs/>
                <w:kern w:val="0"/>
                <w:sz w:val="11"/>
                <w:szCs w:val="11"/>
              </w:rPr>
            </w:pPr>
          </w:p>
        </w:tc>
        <w:tc>
          <w:tcPr>
            <w:tcW w:w="557" w:type="dxa"/>
            <w:tcBorders>
              <w:top w:val="nil"/>
            </w:tcBorders>
            <w:shd w:val="clear" w:color="auto" w:fill="auto"/>
            <w:vAlign w:val="center"/>
          </w:tcPr>
          <w:p>
            <w:pPr>
              <w:widowControl/>
              <w:adjustRightInd w:val="0"/>
              <w:snapToGrid w:val="0"/>
              <w:jc w:val="center"/>
              <w:rPr>
                <w:rFonts w:cs="Times New Roman" w:asciiTheme="minorEastAsia" w:hAnsiTheme="minorEastAsia"/>
                <w:bCs/>
                <w:kern w:val="0"/>
                <w:sz w:val="11"/>
                <w:szCs w:val="11"/>
              </w:rPr>
            </w:pPr>
          </w:p>
        </w:tc>
        <w:tc>
          <w:tcPr>
            <w:tcW w:w="491" w:type="dxa"/>
            <w:shd w:val="clear" w:color="auto" w:fill="auto"/>
            <w:vAlign w:val="center"/>
          </w:tcPr>
          <w:p>
            <w:pPr>
              <w:widowControl/>
              <w:adjustRightInd w:val="0"/>
              <w:snapToGrid w:val="0"/>
              <w:jc w:val="center"/>
              <w:rPr>
                <w:rFonts w:cs="Times New Roman" w:asciiTheme="minorEastAsia" w:hAnsiTheme="minorEastAsia"/>
                <w:bCs/>
                <w:kern w:val="0"/>
                <w:sz w:val="11"/>
                <w:szCs w:val="11"/>
              </w:rPr>
            </w:pPr>
            <w:r>
              <w:rPr>
                <w:rFonts w:hint="eastAsia" w:cs="Times New Roman" w:asciiTheme="minorEastAsia" w:hAnsiTheme="minorEastAsia"/>
                <w:bCs/>
                <w:kern w:val="0"/>
                <w:sz w:val="11"/>
                <w:szCs w:val="11"/>
              </w:rPr>
              <w:t>其中：</w:t>
            </w:r>
          </w:p>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错峰</w:t>
            </w:r>
          </w:p>
        </w:tc>
        <w:tc>
          <w:tcPr>
            <w:tcW w:w="502" w:type="dxa"/>
            <w:shd w:val="clear" w:color="auto" w:fill="auto"/>
            <w:vAlign w:val="center"/>
          </w:tcPr>
          <w:p>
            <w:pPr>
              <w:widowControl/>
              <w:adjustRightInd w:val="0"/>
              <w:snapToGrid w:val="0"/>
              <w:jc w:val="center"/>
              <w:rPr>
                <w:rFonts w:cs="Times New Roman" w:asciiTheme="minorEastAsia" w:hAnsiTheme="minorEastAsia"/>
                <w:bCs/>
                <w:kern w:val="0"/>
                <w:sz w:val="11"/>
                <w:szCs w:val="11"/>
              </w:rPr>
            </w:pPr>
          </w:p>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避峰</w:t>
            </w:r>
          </w:p>
        </w:tc>
        <w:tc>
          <w:tcPr>
            <w:tcW w:w="567" w:type="dxa"/>
            <w:shd w:val="clear" w:color="auto" w:fill="auto"/>
            <w:vAlign w:val="center"/>
          </w:tcPr>
          <w:p>
            <w:pPr>
              <w:widowControl/>
              <w:adjustRightInd w:val="0"/>
              <w:snapToGrid w:val="0"/>
              <w:jc w:val="center"/>
              <w:rPr>
                <w:rFonts w:cs="Times New Roman" w:asciiTheme="minorEastAsia" w:hAnsiTheme="minorEastAsia"/>
                <w:bCs/>
                <w:kern w:val="0"/>
                <w:sz w:val="11"/>
                <w:szCs w:val="11"/>
              </w:rPr>
            </w:pPr>
          </w:p>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限电</w:t>
            </w:r>
          </w:p>
        </w:tc>
        <w:tc>
          <w:tcPr>
            <w:tcW w:w="549" w:type="dxa"/>
            <w:tcBorders>
              <w:top w:val="nil"/>
            </w:tcBorders>
            <w:shd w:val="clear" w:color="auto" w:fill="auto"/>
            <w:vAlign w:val="center"/>
          </w:tcPr>
          <w:p>
            <w:pPr>
              <w:widowControl/>
              <w:adjustRightInd w:val="0"/>
              <w:snapToGrid w:val="0"/>
              <w:jc w:val="center"/>
              <w:rPr>
                <w:rFonts w:cs="Times New Roman" w:asciiTheme="minorEastAsia" w:hAnsiTheme="minorEastAsia"/>
                <w:bCs/>
                <w:kern w:val="0"/>
                <w:sz w:val="11"/>
                <w:szCs w:val="11"/>
              </w:rPr>
            </w:pPr>
          </w:p>
        </w:tc>
        <w:tc>
          <w:tcPr>
            <w:tcW w:w="567" w:type="dxa"/>
            <w:shd w:val="clear" w:color="auto" w:fill="auto"/>
            <w:vAlign w:val="center"/>
          </w:tcPr>
          <w:p>
            <w:pPr>
              <w:widowControl/>
              <w:adjustRightInd w:val="0"/>
              <w:snapToGrid w:val="0"/>
              <w:jc w:val="center"/>
              <w:rPr>
                <w:rFonts w:cs="Times New Roman" w:asciiTheme="minorEastAsia" w:hAnsiTheme="minorEastAsia"/>
                <w:bCs/>
                <w:kern w:val="0"/>
                <w:sz w:val="11"/>
                <w:szCs w:val="11"/>
              </w:rPr>
            </w:pPr>
            <w:r>
              <w:rPr>
                <w:rFonts w:hint="eastAsia" w:cs="Times New Roman" w:asciiTheme="minorEastAsia" w:hAnsiTheme="minorEastAsia"/>
                <w:bCs/>
                <w:kern w:val="0"/>
                <w:sz w:val="11"/>
                <w:szCs w:val="11"/>
              </w:rPr>
              <w:t>其中：</w:t>
            </w:r>
          </w:p>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错峰</w:t>
            </w:r>
          </w:p>
        </w:tc>
        <w:tc>
          <w:tcPr>
            <w:tcW w:w="567" w:type="dxa"/>
            <w:shd w:val="clear" w:color="auto" w:fill="auto"/>
            <w:vAlign w:val="center"/>
          </w:tcPr>
          <w:p>
            <w:pPr>
              <w:widowControl/>
              <w:adjustRightInd w:val="0"/>
              <w:snapToGrid w:val="0"/>
              <w:jc w:val="center"/>
              <w:rPr>
                <w:rFonts w:cs="Times New Roman" w:asciiTheme="minorEastAsia" w:hAnsiTheme="minorEastAsia"/>
                <w:bCs/>
                <w:kern w:val="0"/>
                <w:sz w:val="11"/>
                <w:szCs w:val="11"/>
              </w:rPr>
            </w:pPr>
          </w:p>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避峰</w:t>
            </w:r>
          </w:p>
        </w:tc>
        <w:tc>
          <w:tcPr>
            <w:tcW w:w="567" w:type="dxa"/>
            <w:shd w:val="clear" w:color="auto" w:fill="auto"/>
            <w:vAlign w:val="center"/>
          </w:tcPr>
          <w:p>
            <w:pPr>
              <w:widowControl/>
              <w:adjustRightInd w:val="0"/>
              <w:snapToGrid w:val="0"/>
              <w:jc w:val="center"/>
              <w:rPr>
                <w:rFonts w:cs="Times New Roman" w:asciiTheme="minorEastAsia" w:hAnsiTheme="minorEastAsia"/>
                <w:bCs/>
                <w:kern w:val="0"/>
                <w:sz w:val="11"/>
                <w:szCs w:val="11"/>
              </w:rPr>
            </w:pPr>
          </w:p>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限电</w:t>
            </w:r>
          </w:p>
        </w:tc>
        <w:tc>
          <w:tcPr>
            <w:tcW w:w="567" w:type="dxa"/>
            <w:tcBorders>
              <w:top w:val="nil"/>
            </w:tcBorders>
            <w:shd w:val="clear" w:color="auto" w:fill="auto"/>
            <w:vAlign w:val="center"/>
          </w:tcPr>
          <w:p>
            <w:pPr>
              <w:widowControl/>
              <w:adjustRightInd w:val="0"/>
              <w:snapToGrid w:val="0"/>
              <w:jc w:val="center"/>
              <w:rPr>
                <w:rFonts w:cs="Times New Roman" w:asciiTheme="minorEastAsia" w:hAnsiTheme="minorEastAsia"/>
                <w:bCs/>
                <w:kern w:val="0"/>
                <w:sz w:val="11"/>
                <w:szCs w:val="11"/>
              </w:rPr>
            </w:pPr>
          </w:p>
        </w:tc>
        <w:tc>
          <w:tcPr>
            <w:tcW w:w="567" w:type="dxa"/>
            <w:shd w:val="clear" w:color="auto" w:fill="auto"/>
            <w:vAlign w:val="center"/>
          </w:tcPr>
          <w:p>
            <w:pPr>
              <w:widowControl/>
              <w:adjustRightInd w:val="0"/>
              <w:snapToGrid w:val="0"/>
              <w:jc w:val="center"/>
              <w:rPr>
                <w:rFonts w:cs="Times New Roman" w:asciiTheme="minorEastAsia" w:hAnsiTheme="minorEastAsia"/>
                <w:bCs/>
                <w:kern w:val="0"/>
                <w:sz w:val="11"/>
                <w:szCs w:val="11"/>
              </w:rPr>
            </w:pPr>
            <w:r>
              <w:rPr>
                <w:rFonts w:hint="eastAsia" w:cs="Times New Roman" w:asciiTheme="minorEastAsia" w:hAnsiTheme="minorEastAsia"/>
                <w:bCs/>
                <w:kern w:val="0"/>
                <w:sz w:val="11"/>
                <w:szCs w:val="11"/>
              </w:rPr>
              <w:t>其中：</w:t>
            </w:r>
          </w:p>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错峰</w:t>
            </w:r>
          </w:p>
        </w:tc>
        <w:tc>
          <w:tcPr>
            <w:tcW w:w="567" w:type="dxa"/>
            <w:shd w:val="clear" w:color="auto" w:fill="auto"/>
            <w:vAlign w:val="center"/>
          </w:tcPr>
          <w:p>
            <w:pPr>
              <w:widowControl/>
              <w:adjustRightInd w:val="0"/>
              <w:snapToGrid w:val="0"/>
              <w:jc w:val="center"/>
              <w:rPr>
                <w:rFonts w:cs="Times New Roman" w:asciiTheme="minorEastAsia" w:hAnsiTheme="minorEastAsia"/>
                <w:bCs/>
                <w:kern w:val="0"/>
                <w:sz w:val="11"/>
                <w:szCs w:val="11"/>
              </w:rPr>
            </w:pPr>
          </w:p>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避峰</w:t>
            </w:r>
          </w:p>
        </w:tc>
        <w:tc>
          <w:tcPr>
            <w:tcW w:w="567" w:type="dxa"/>
            <w:shd w:val="clear" w:color="auto" w:fill="auto"/>
            <w:vAlign w:val="center"/>
          </w:tcPr>
          <w:p>
            <w:pPr>
              <w:widowControl/>
              <w:adjustRightInd w:val="0"/>
              <w:snapToGrid w:val="0"/>
              <w:jc w:val="center"/>
              <w:rPr>
                <w:rFonts w:cs="Times New Roman" w:asciiTheme="minorEastAsia" w:hAnsiTheme="minorEastAsia"/>
                <w:bCs/>
                <w:kern w:val="0"/>
                <w:sz w:val="11"/>
                <w:szCs w:val="11"/>
              </w:rPr>
            </w:pPr>
          </w:p>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限电</w:t>
            </w:r>
          </w:p>
        </w:tc>
        <w:tc>
          <w:tcPr>
            <w:tcW w:w="567" w:type="dxa"/>
            <w:tcBorders>
              <w:top w:val="nil"/>
            </w:tcBorders>
            <w:shd w:val="clear" w:color="auto" w:fill="auto"/>
            <w:vAlign w:val="center"/>
          </w:tcPr>
          <w:p>
            <w:pPr>
              <w:widowControl/>
              <w:adjustRightInd w:val="0"/>
              <w:snapToGrid w:val="0"/>
              <w:jc w:val="center"/>
              <w:rPr>
                <w:rFonts w:cs="Times New Roman" w:asciiTheme="minorEastAsia" w:hAnsiTheme="minorEastAsia"/>
                <w:bCs/>
                <w:kern w:val="0"/>
                <w:sz w:val="11"/>
                <w:szCs w:val="11"/>
              </w:rPr>
            </w:pPr>
          </w:p>
        </w:tc>
        <w:tc>
          <w:tcPr>
            <w:tcW w:w="567" w:type="dxa"/>
            <w:shd w:val="clear" w:color="auto" w:fill="auto"/>
            <w:vAlign w:val="center"/>
          </w:tcPr>
          <w:p>
            <w:pPr>
              <w:widowControl/>
              <w:adjustRightInd w:val="0"/>
              <w:snapToGrid w:val="0"/>
              <w:jc w:val="center"/>
              <w:rPr>
                <w:rFonts w:cs="Times New Roman" w:asciiTheme="minorEastAsia" w:hAnsiTheme="minorEastAsia"/>
                <w:bCs/>
                <w:kern w:val="0"/>
                <w:sz w:val="11"/>
                <w:szCs w:val="11"/>
              </w:rPr>
            </w:pPr>
            <w:r>
              <w:rPr>
                <w:rFonts w:hint="eastAsia" w:cs="Times New Roman" w:asciiTheme="minorEastAsia" w:hAnsiTheme="minorEastAsia"/>
                <w:bCs/>
                <w:kern w:val="0"/>
                <w:sz w:val="11"/>
                <w:szCs w:val="11"/>
              </w:rPr>
              <w:t>其中：</w:t>
            </w:r>
          </w:p>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错峰</w:t>
            </w:r>
          </w:p>
        </w:tc>
        <w:tc>
          <w:tcPr>
            <w:tcW w:w="567" w:type="dxa"/>
            <w:shd w:val="clear" w:color="auto" w:fill="auto"/>
            <w:vAlign w:val="center"/>
          </w:tcPr>
          <w:p>
            <w:pPr>
              <w:widowControl/>
              <w:adjustRightInd w:val="0"/>
              <w:snapToGrid w:val="0"/>
              <w:jc w:val="center"/>
              <w:rPr>
                <w:rFonts w:cs="Times New Roman" w:asciiTheme="minorEastAsia" w:hAnsiTheme="minorEastAsia"/>
                <w:bCs/>
                <w:kern w:val="0"/>
                <w:sz w:val="11"/>
                <w:szCs w:val="11"/>
              </w:rPr>
            </w:pPr>
          </w:p>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避峰</w:t>
            </w:r>
          </w:p>
        </w:tc>
        <w:tc>
          <w:tcPr>
            <w:tcW w:w="567" w:type="dxa"/>
            <w:shd w:val="clear" w:color="auto" w:fill="auto"/>
            <w:vAlign w:val="center"/>
          </w:tcPr>
          <w:p>
            <w:pPr>
              <w:widowControl/>
              <w:adjustRightInd w:val="0"/>
              <w:snapToGrid w:val="0"/>
              <w:jc w:val="center"/>
              <w:rPr>
                <w:rFonts w:cs="Times New Roman" w:asciiTheme="minorEastAsia" w:hAnsiTheme="minorEastAsia"/>
                <w:bCs/>
                <w:kern w:val="0"/>
                <w:sz w:val="11"/>
                <w:szCs w:val="11"/>
              </w:rPr>
            </w:pPr>
          </w:p>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限电</w:t>
            </w:r>
          </w:p>
        </w:tc>
        <w:tc>
          <w:tcPr>
            <w:tcW w:w="567" w:type="dxa"/>
            <w:tcBorders>
              <w:top w:val="nil"/>
            </w:tcBorders>
            <w:shd w:val="clear" w:color="auto" w:fill="auto"/>
            <w:vAlign w:val="center"/>
          </w:tcPr>
          <w:p>
            <w:pPr>
              <w:widowControl/>
              <w:adjustRightInd w:val="0"/>
              <w:snapToGrid w:val="0"/>
              <w:jc w:val="center"/>
              <w:rPr>
                <w:rFonts w:cs="Times New Roman" w:asciiTheme="minorEastAsia" w:hAnsiTheme="minorEastAsia"/>
                <w:bCs/>
                <w:kern w:val="0"/>
                <w:sz w:val="11"/>
                <w:szCs w:val="11"/>
              </w:rPr>
            </w:pPr>
          </w:p>
        </w:tc>
        <w:tc>
          <w:tcPr>
            <w:tcW w:w="567" w:type="dxa"/>
            <w:shd w:val="clear" w:color="auto" w:fill="auto"/>
            <w:vAlign w:val="center"/>
          </w:tcPr>
          <w:p>
            <w:pPr>
              <w:widowControl/>
              <w:adjustRightInd w:val="0"/>
              <w:snapToGrid w:val="0"/>
              <w:jc w:val="center"/>
              <w:rPr>
                <w:rFonts w:cs="Times New Roman" w:asciiTheme="minorEastAsia" w:hAnsiTheme="minorEastAsia"/>
                <w:bCs/>
                <w:kern w:val="0"/>
                <w:sz w:val="11"/>
                <w:szCs w:val="11"/>
              </w:rPr>
            </w:pPr>
            <w:r>
              <w:rPr>
                <w:rFonts w:hint="eastAsia" w:cs="Times New Roman" w:asciiTheme="minorEastAsia" w:hAnsiTheme="minorEastAsia"/>
                <w:bCs/>
                <w:kern w:val="0"/>
                <w:sz w:val="11"/>
                <w:szCs w:val="11"/>
              </w:rPr>
              <w:t>其中：</w:t>
            </w:r>
          </w:p>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错峰</w:t>
            </w:r>
          </w:p>
        </w:tc>
        <w:tc>
          <w:tcPr>
            <w:tcW w:w="567" w:type="dxa"/>
            <w:shd w:val="clear" w:color="auto" w:fill="auto"/>
            <w:vAlign w:val="center"/>
          </w:tcPr>
          <w:p>
            <w:pPr>
              <w:widowControl/>
              <w:adjustRightInd w:val="0"/>
              <w:snapToGrid w:val="0"/>
              <w:jc w:val="center"/>
              <w:rPr>
                <w:rFonts w:cs="Times New Roman" w:asciiTheme="minorEastAsia" w:hAnsiTheme="minorEastAsia"/>
                <w:bCs/>
                <w:kern w:val="0"/>
                <w:sz w:val="11"/>
                <w:szCs w:val="11"/>
              </w:rPr>
            </w:pPr>
          </w:p>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避峰</w:t>
            </w:r>
          </w:p>
        </w:tc>
        <w:tc>
          <w:tcPr>
            <w:tcW w:w="567" w:type="dxa"/>
            <w:shd w:val="clear" w:color="auto" w:fill="auto"/>
            <w:vAlign w:val="center"/>
          </w:tcPr>
          <w:p>
            <w:pPr>
              <w:widowControl/>
              <w:adjustRightInd w:val="0"/>
              <w:snapToGrid w:val="0"/>
              <w:jc w:val="center"/>
              <w:rPr>
                <w:rFonts w:cs="Times New Roman" w:asciiTheme="minorEastAsia" w:hAnsiTheme="minorEastAsia"/>
                <w:bCs/>
                <w:kern w:val="0"/>
                <w:sz w:val="11"/>
                <w:szCs w:val="11"/>
              </w:rPr>
            </w:pPr>
          </w:p>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限电</w:t>
            </w:r>
          </w:p>
        </w:tc>
        <w:tc>
          <w:tcPr>
            <w:tcW w:w="567" w:type="dxa"/>
            <w:tcBorders>
              <w:top w:val="nil"/>
            </w:tcBorders>
            <w:shd w:val="clear" w:color="auto" w:fill="auto"/>
            <w:vAlign w:val="center"/>
          </w:tcPr>
          <w:p>
            <w:pPr>
              <w:widowControl/>
              <w:adjustRightInd w:val="0"/>
              <w:snapToGrid w:val="0"/>
              <w:jc w:val="center"/>
              <w:rPr>
                <w:rFonts w:cs="Times New Roman" w:asciiTheme="minorEastAsia" w:hAnsiTheme="minorEastAsia"/>
                <w:bCs/>
                <w:kern w:val="0"/>
                <w:sz w:val="11"/>
                <w:szCs w:val="11"/>
              </w:rPr>
            </w:pPr>
          </w:p>
        </w:tc>
        <w:tc>
          <w:tcPr>
            <w:tcW w:w="567" w:type="dxa"/>
            <w:shd w:val="clear" w:color="auto" w:fill="auto"/>
            <w:vAlign w:val="center"/>
          </w:tcPr>
          <w:p>
            <w:pPr>
              <w:widowControl/>
              <w:adjustRightInd w:val="0"/>
              <w:snapToGrid w:val="0"/>
              <w:jc w:val="center"/>
              <w:rPr>
                <w:rFonts w:cs="Times New Roman" w:asciiTheme="minorEastAsia" w:hAnsiTheme="minorEastAsia"/>
                <w:bCs/>
                <w:kern w:val="0"/>
                <w:sz w:val="11"/>
                <w:szCs w:val="11"/>
              </w:rPr>
            </w:pPr>
            <w:r>
              <w:rPr>
                <w:rFonts w:hint="eastAsia" w:cs="Times New Roman" w:asciiTheme="minorEastAsia" w:hAnsiTheme="minorEastAsia"/>
                <w:bCs/>
                <w:kern w:val="0"/>
                <w:sz w:val="11"/>
                <w:szCs w:val="11"/>
              </w:rPr>
              <w:t>其中：</w:t>
            </w:r>
          </w:p>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错峰</w:t>
            </w:r>
          </w:p>
        </w:tc>
        <w:tc>
          <w:tcPr>
            <w:tcW w:w="567" w:type="dxa"/>
            <w:shd w:val="clear" w:color="auto" w:fill="auto"/>
            <w:vAlign w:val="center"/>
          </w:tcPr>
          <w:p>
            <w:pPr>
              <w:widowControl/>
              <w:adjustRightInd w:val="0"/>
              <w:snapToGrid w:val="0"/>
              <w:jc w:val="center"/>
              <w:rPr>
                <w:rFonts w:cs="Times New Roman" w:asciiTheme="minorEastAsia" w:hAnsiTheme="minorEastAsia"/>
                <w:bCs/>
                <w:kern w:val="0"/>
                <w:sz w:val="11"/>
                <w:szCs w:val="11"/>
              </w:rPr>
            </w:pPr>
          </w:p>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避峰</w:t>
            </w:r>
          </w:p>
        </w:tc>
        <w:tc>
          <w:tcPr>
            <w:tcW w:w="484" w:type="dxa"/>
            <w:tcBorders>
              <w:bottom w:val="single" w:color="auto" w:sz="4" w:space="0"/>
              <w:right w:val="nil"/>
            </w:tcBorders>
            <w:shd w:val="clear" w:color="auto" w:fill="auto"/>
            <w:vAlign w:val="center"/>
          </w:tcPr>
          <w:p>
            <w:pPr>
              <w:widowControl/>
              <w:adjustRightInd w:val="0"/>
              <w:snapToGrid w:val="0"/>
              <w:jc w:val="center"/>
              <w:rPr>
                <w:rFonts w:cs="Times New Roman" w:asciiTheme="minorEastAsia" w:hAnsiTheme="minorEastAsia"/>
                <w:bCs/>
                <w:kern w:val="0"/>
                <w:sz w:val="11"/>
                <w:szCs w:val="11"/>
              </w:rPr>
            </w:pPr>
          </w:p>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限电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67" w:type="dxa"/>
            <w:tcBorders>
              <w:left w:val="nil"/>
            </w:tcBorders>
            <w:shd w:val="clear" w:color="auto" w:fill="auto"/>
            <w:vAlign w:val="center"/>
          </w:tcPr>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沈阳</w:t>
            </w:r>
          </w:p>
        </w:tc>
        <w:tc>
          <w:tcPr>
            <w:tcW w:w="552"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21075</w:t>
            </w:r>
          </w:p>
        </w:tc>
        <w:tc>
          <w:tcPr>
            <w:tcW w:w="566"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1308.6</w:t>
            </w:r>
          </w:p>
        </w:tc>
        <w:tc>
          <w:tcPr>
            <w:tcW w:w="568"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375</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33.2</w:t>
            </w:r>
          </w:p>
        </w:tc>
        <w:tc>
          <w:tcPr>
            <w:tcW w:w="55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94.5</w:t>
            </w:r>
          </w:p>
        </w:tc>
        <w:tc>
          <w:tcPr>
            <w:tcW w:w="491"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4.5</w:t>
            </w:r>
          </w:p>
        </w:tc>
        <w:tc>
          <w:tcPr>
            <w:tcW w:w="502"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90.0</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49"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130.0</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7.4</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122.7</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358.0</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66.1</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291.9</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410.9</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73.9</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337.1</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433.6</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80.8</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352.8</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433.6</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80.8</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352.8</w:t>
            </w:r>
          </w:p>
        </w:tc>
        <w:tc>
          <w:tcPr>
            <w:tcW w:w="484" w:type="dxa"/>
            <w:tcBorders>
              <w:top w:val="single" w:color="auto" w:sz="4" w:space="0"/>
              <w:left w:val="nil"/>
              <w:bottom w:val="single" w:color="auto" w:sz="8" w:space="0"/>
              <w:right w:val="nil"/>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67" w:type="dxa"/>
            <w:tcBorders>
              <w:left w:val="nil"/>
            </w:tcBorders>
            <w:shd w:val="clear" w:color="auto" w:fill="auto"/>
            <w:vAlign w:val="center"/>
          </w:tcPr>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大连</w:t>
            </w:r>
          </w:p>
        </w:tc>
        <w:tc>
          <w:tcPr>
            <w:tcW w:w="552"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4840</w:t>
            </w:r>
          </w:p>
        </w:tc>
        <w:tc>
          <w:tcPr>
            <w:tcW w:w="566"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1192.5</w:t>
            </w:r>
          </w:p>
        </w:tc>
        <w:tc>
          <w:tcPr>
            <w:tcW w:w="568"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135</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19.5</w:t>
            </w:r>
          </w:p>
        </w:tc>
        <w:tc>
          <w:tcPr>
            <w:tcW w:w="55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37.2</w:t>
            </w:r>
          </w:p>
        </w:tc>
        <w:tc>
          <w:tcPr>
            <w:tcW w:w="491"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4.5</w:t>
            </w:r>
          </w:p>
        </w:tc>
        <w:tc>
          <w:tcPr>
            <w:tcW w:w="502"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32.7</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49"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78.1</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10.8</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67.3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115.1</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15.9</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99.2</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149.2</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19.9</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129.3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182.6</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22.9</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159.7</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212.8</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26.2</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186.7</w:t>
            </w:r>
          </w:p>
        </w:tc>
        <w:tc>
          <w:tcPr>
            <w:tcW w:w="484" w:type="dxa"/>
            <w:tcBorders>
              <w:top w:val="single" w:color="auto" w:sz="8" w:space="0"/>
              <w:left w:val="nil"/>
              <w:bottom w:val="single" w:color="auto" w:sz="8" w:space="0"/>
              <w:right w:val="nil"/>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67" w:type="dxa"/>
            <w:tcBorders>
              <w:left w:val="nil"/>
            </w:tcBorders>
            <w:shd w:val="clear" w:color="auto" w:fill="auto"/>
            <w:vAlign w:val="center"/>
          </w:tcPr>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鞍山</w:t>
            </w:r>
          </w:p>
        </w:tc>
        <w:tc>
          <w:tcPr>
            <w:tcW w:w="552"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1476</w:t>
            </w:r>
          </w:p>
        </w:tc>
        <w:tc>
          <w:tcPr>
            <w:tcW w:w="566"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962.2</w:t>
            </w:r>
          </w:p>
        </w:tc>
        <w:tc>
          <w:tcPr>
            <w:tcW w:w="568"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27</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13.8</w:t>
            </w:r>
          </w:p>
        </w:tc>
        <w:tc>
          <w:tcPr>
            <w:tcW w:w="55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177.2</w:t>
            </w:r>
          </w:p>
        </w:tc>
        <w:tc>
          <w:tcPr>
            <w:tcW w:w="491"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6.2</w:t>
            </w:r>
          </w:p>
        </w:tc>
        <w:tc>
          <w:tcPr>
            <w:tcW w:w="502"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171.0</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49"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198.2</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7.0</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191.3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226.8</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7.2</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219.6</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230.2</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7.3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222.9</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257.0</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7.5</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249.6</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260.1</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7.5</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252.6</w:t>
            </w:r>
          </w:p>
        </w:tc>
        <w:tc>
          <w:tcPr>
            <w:tcW w:w="484" w:type="dxa"/>
            <w:tcBorders>
              <w:top w:val="single" w:color="auto" w:sz="8" w:space="0"/>
              <w:left w:val="nil"/>
              <w:bottom w:val="single" w:color="auto" w:sz="8" w:space="0"/>
              <w:right w:val="nil"/>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67" w:type="dxa"/>
            <w:tcBorders>
              <w:left w:val="nil"/>
            </w:tcBorders>
            <w:shd w:val="clear" w:color="auto" w:fill="auto"/>
            <w:vAlign w:val="center"/>
          </w:tcPr>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抚顺</w:t>
            </w:r>
          </w:p>
        </w:tc>
        <w:tc>
          <w:tcPr>
            <w:tcW w:w="552"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958</w:t>
            </w:r>
          </w:p>
        </w:tc>
        <w:tc>
          <w:tcPr>
            <w:tcW w:w="566"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223.1</w:t>
            </w:r>
          </w:p>
        </w:tc>
        <w:tc>
          <w:tcPr>
            <w:tcW w:w="568"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29</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11.1</w:t>
            </w:r>
          </w:p>
        </w:tc>
        <w:tc>
          <w:tcPr>
            <w:tcW w:w="55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16.4</w:t>
            </w:r>
          </w:p>
        </w:tc>
        <w:tc>
          <w:tcPr>
            <w:tcW w:w="491"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4.0</w:t>
            </w:r>
          </w:p>
        </w:tc>
        <w:tc>
          <w:tcPr>
            <w:tcW w:w="502"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12.4</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49"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23.6</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5.4</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18.2</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28.7</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5.7</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22.9</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35.4</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5.7</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29.6</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43.0</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6.3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36.7</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52.4</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9.9</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42.5</w:t>
            </w:r>
          </w:p>
        </w:tc>
        <w:tc>
          <w:tcPr>
            <w:tcW w:w="484" w:type="dxa"/>
            <w:tcBorders>
              <w:top w:val="single" w:color="auto" w:sz="8" w:space="0"/>
              <w:left w:val="nil"/>
              <w:bottom w:val="single" w:color="auto" w:sz="8" w:space="0"/>
              <w:right w:val="nil"/>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67" w:type="dxa"/>
            <w:tcBorders>
              <w:left w:val="nil"/>
            </w:tcBorders>
            <w:shd w:val="clear" w:color="auto" w:fill="auto"/>
            <w:vAlign w:val="center"/>
          </w:tcPr>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本溪</w:t>
            </w:r>
          </w:p>
        </w:tc>
        <w:tc>
          <w:tcPr>
            <w:tcW w:w="552"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97</w:t>
            </w:r>
          </w:p>
        </w:tc>
        <w:tc>
          <w:tcPr>
            <w:tcW w:w="566"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397.5</w:t>
            </w:r>
          </w:p>
        </w:tc>
        <w:tc>
          <w:tcPr>
            <w:tcW w:w="568"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18.5</w:t>
            </w:r>
          </w:p>
        </w:tc>
        <w:tc>
          <w:tcPr>
            <w:tcW w:w="55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18.5</w:t>
            </w:r>
          </w:p>
        </w:tc>
        <w:tc>
          <w:tcPr>
            <w:tcW w:w="491"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0.3</w:t>
            </w:r>
          </w:p>
        </w:tc>
        <w:tc>
          <w:tcPr>
            <w:tcW w:w="502"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16.5</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1.8</w:t>
            </w:r>
          </w:p>
        </w:tc>
        <w:tc>
          <w:tcPr>
            <w:tcW w:w="549"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29.4</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0.3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27.4</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1.8</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36.7</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0.3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34.6</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1.8</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42.3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0.3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40.2</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1.8</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56.1</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0.3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54.1</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1.8</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62.4</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0.3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60.4</w:t>
            </w:r>
          </w:p>
        </w:tc>
        <w:tc>
          <w:tcPr>
            <w:tcW w:w="484" w:type="dxa"/>
            <w:tcBorders>
              <w:top w:val="single" w:color="auto" w:sz="8" w:space="0"/>
              <w:left w:val="nil"/>
              <w:bottom w:val="single" w:color="auto" w:sz="8" w:space="0"/>
              <w:right w:val="nil"/>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67" w:type="dxa"/>
            <w:tcBorders>
              <w:left w:val="nil"/>
            </w:tcBorders>
            <w:shd w:val="clear" w:color="auto" w:fill="auto"/>
            <w:vAlign w:val="center"/>
          </w:tcPr>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丹东</w:t>
            </w:r>
          </w:p>
        </w:tc>
        <w:tc>
          <w:tcPr>
            <w:tcW w:w="552"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1483</w:t>
            </w:r>
          </w:p>
        </w:tc>
        <w:tc>
          <w:tcPr>
            <w:tcW w:w="566"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210.6</w:t>
            </w:r>
          </w:p>
        </w:tc>
        <w:tc>
          <w:tcPr>
            <w:tcW w:w="568"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15</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7.1</w:t>
            </w:r>
          </w:p>
        </w:tc>
        <w:tc>
          <w:tcPr>
            <w:tcW w:w="55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20.3</w:t>
            </w:r>
          </w:p>
        </w:tc>
        <w:tc>
          <w:tcPr>
            <w:tcW w:w="491"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1.2</w:t>
            </w:r>
          </w:p>
        </w:tc>
        <w:tc>
          <w:tcPr>
            <w:tcW w:w="502"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19.09</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49"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20.3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1.2</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19.09</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36.6</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1.2</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35.4</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41.4</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1.2</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40.2</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46.1</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1.2</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44.8</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55.6</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1.5</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54.1</w:t>
            </w:r>
          </w:p>
        </w:tc>
        <w:tc>
          <w:tcPr>
            <w:tcW w:w="484" w:type="dxa"/>
            <w:tcBorders>
              <w:top w:val="single" w:color="auto" w:sz="8" w:space="0"/>
              <w:left w:val="nil"/>
              <w:bottom w:val="single" w:color="auto" w:sz="8" w:space="0"/>
              <w:right w:val="nil"/>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67" w:type="dxa"/>
            <w:tcBorders>
              <w:left w:val="nil"/>
            </w:tcBorders>
            <w:shd w:val="clear" w:color="auto" w:fill="auto"/>
            <w:vAlign w:val="center"/>
          </w:tcPr>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锦州</w:t>
            </w:r>
          </w:p>
        </w:tc>
        <w:tc>
          <w:tcPr>
            <w:tcW w:w="552"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2474</w:t>
            </w:r>
          </w:p>
        </w:tc>
        <w:tc>
          <w:tcPr>
            <w:tcW w:w="566"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268.5</w:t>
            </w:r>
          </w:p>
        </w:tc>
        <w:tc>
          <w:tcPr>
            <w:tcW w:w="568"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129</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5.8</w:t>
            </w:r>
          </w:p>
        </w:tc>
        <w:tc>
          <w:tcPr>
            <w:tcW w:w="55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20.1</w:t>
            </w:r>
          </w:p>
        </w:tc>
        <w:tc>
          <w:tcPr>
            <w:tcW w:w="491"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5.0</w:t>
            </w:r>
          </w:p>
        </w:tc>
        <w:tc>
          <w:tcPr>
            <w:tcW w:w="502"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15.1</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49"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20.5</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5.4</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15.1</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36.8</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7.9</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28.9</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43.8</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8.7</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35.1</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49.8</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9.8</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39.9</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52.7</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10.3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42.4</w:t>
            </w:r>
          </w:p>
        </w:tc>
        <w:tc>
          <w:tcPr>
            <w:tcW w:w="484" w:type="dxa"/>
            <w:tcBorders>
              <w:top w:val="single" w:color="auto" w:sz="8" w:space="0"/>
              <w:left w:val="nil"/>
              <w:bottom w:val="single" w:color="auto" w:sz="8" w:space="0"/>
              <w:right w:val="nil"/>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67" w:type="dxa"/>
            <w:tcBorders>
              <w:left w:val="nil"/>
            </w:tcBorders>
            <w:shd w:val="clear" w:color="auto" w:fill="auto"/>
            <w:vAlign w:val="center"/>
          </w:tcPr>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营口</w:t>
            </w:r>
          </w:p>
        </w:tc>
        <w:tc>
          <w:tcPr>
            <w:tcW w:w="552"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2004</w:t>
            </w:r>
          </w:p>
        </w:tc>
        <w:tc>
          <w:tcPr>
            <w:tcW w:w="566"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1009.1</w:t>
            </w:r>
          </w:p>
        </w:tc>
        <w:tc>
          <w:tcPr>
            <w:tcW w:w="568"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21</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20.8</w:t>
            </w:r>
          </w:p>
        </w:tc>
        <w:tc>
          <w:tcPr>
            <w:tcW w:w="55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120.3</w:t>
            </w:r>
          </w:p>
        </w:tc>
        <w:tc>
          <w:tcPr>
            <w:tcW w:w="491"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84.9</w:t>
            </w:r>
          </w:p>
        </w:tc>
        <w:tc>
          <w:tcPr>
            <w:tcW w:w="502"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35.4</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49"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161.1</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90.3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70.8</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192.3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100.3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92.0</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208.4</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103.3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105.1</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224.5</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106.3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118.3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240.7</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109.2</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131.4</w:t>
            </w:r>
          </w:p>
        </w:tc>
        <w:tc>
          <w:tcPr>
            <w:tcW w:w="484" w:type="dxa"/>
            <w:tcBorders>
              <w:top w:val="single" w:color="auto" w:sz="8" w:space="0"/>
              <w:left w:val="nil"/>
              <w:bottom w:val="single" w:color="auto" w:sz="8" w:space="0"/>
              <w:right w:val="nil"/>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67" w:type="dxa"/>
            <w:tcBorders>
              <w:left w:val="nil"/>
            </w:tcBorders>
            <w:shd w:val="clear" w:color="auto" w:fill="auto"/>
            <w:vAlign w:val="center"/>
          </w:tcPr>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阜新</w:t>
            </w:r>
          </w:p>
        </w:tc>
        <w:tc>
          <w:tcPr>
            <w:tcW w:w="552"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755</w:t>
            </w:r>
          </w:p>
        </w:tc>
        <w:tc>
          <w:tcPr>
            <w:tcW w:w="566"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128.1</w:t>
            </w:r>
          </w:p>
        </w:tc>
        <w:tc>
          <w:tcPr>
            <w:tcW w:w="568"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55</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2.6</w:t>
            </w:r>
          </w:p>
        </w:tc>
        <w:tc>
          <w:tcPr>
            <w:tcW w:w="55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19.2</w:t>
            </w:r>
          </w:p>
        </w:tc>
        <w:tc>
          <w:tcPr>
            <w:tcW w:w="491"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02"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19.2</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49"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30.2</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30.2</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41.3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0.7</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40.6</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54.8</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1.9</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53.0</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61.9</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2.1</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59.8</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64.2</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2.1</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62.2</w:t>
            </w:r>
          </w:p>
        </w:tc>
        <w:tc>
          <w:tcPr>
            <w:tcW w:w="484" w:type="dxa"/>
            <w:tcBorders>
              <w:top w:val="single" w:color="auto" w:sz="8" w:space="0"/>
              <w:left w:val="nil"/>
              <w:bottom w:val="single" w:color="auto" w:sz="8" w:space="0"/>
              <w:right w:val="nil"/>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67" w:type="dxa"/>
            <w:tcBorders>
              <w:left w:val="nil"/>
            </w:tcBorders>
            <w:shd w:val="clear" w:color="auto" w:fill="auto"/>
            <w:vAlign w:val="center"/>
          </w:tcPr>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辽阳</w:t>
            </w:r>
          </w:p>
        </w:tc>
        <w:tc>
          <w:tcPr>
            <w:tcW w:w="552"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470</w:t>
            </w:r>
          </w:p>
        </w:tc>
        <w:tc>
          <w:tcPr>
            <w:tcW w:w="566"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280.7</w:t>
            </w:r>
          </w:p>
        </w:tc>
        <w:tc>
          <w:tcPr>
            <w:tcW w:w="568"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3.9</w:t>
            </w:r>
          </w:p>
        </w:tc>
        <w:tc>
          <w:tcPr>
            <w:tcW w:w="55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36.4</w:t>
            </w:r>
          </w:p>
        </w:tc>
        <w:tc>
          <w:tcPr>
            <w:tcW w:w="491"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0.4</w:t>
            </w:r>
          </w:p>
        </w:tc>
        <w:tc>
          <w:tcPr>
            <w:tcW w:w="502"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36.0</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49"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37.1</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0.4</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36.7</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40.4</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0.4</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39.9</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51.9</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0.9</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51.0</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55.7</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1.0</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54.7</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58.9</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57.5</w:t>
            </w:r>
          </w:p>
        </w:tc>
        <w:tc>
          <w:tcPr>
            <w:tcW w:w="484" w:type="dxa"/>
            <w:tcBorders>
              <w:top w:val="single" w:color="auto" w:sz="8" w:space="0"/>
              <w:left w:val="nil"/>
              <w:bottom w:val="single" w:color="auto" w:sz="8" w:space="0"/>
              <w:right w:val="nil"/>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67" w:type="dxa"/>
            <w:tcBorders>
              <w:left w:val="nil"/>
            </w:tcBorders>
            <w:shd w:val="clear" w:color="auto" w:fill="auto"/>
            <w:vAlign w:val="center"/>
          </w:tcPr>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铁岭</w:t>
            </w:r>
          </w:p>
        </w:tc>
        <w:tc>
          <w:tcPr>
            <w:tcW w:w="552"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194</w:t>
            </w:r>
          </w:p>
        </w:tc>
        <w:tc>
          <w:tcPr>
            <w:tcW w:w="566"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112.3</w:t>
            </w:r>
          </w:p>
        </w:tc>
        <w:tc>
          <w:tcPr>
            <w:tcW w:w="568"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65</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11.3</w:t>
            </w:r>
          </w:p>
        </w:tc>
        <w:tc>
          <w:tcPr>
            <w:tcW w:w="55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5.6</w:t>
            </w:r>
          </w:p>
        </w:tc>
        <w:tc>
          <w:tcPr>
            <w:tcW w:w="491"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1.3</w:t>
            </w:r>
          </w:p>
        </w:tc>
        <w:tc>
          <w:tcPr>
            <w:tcW w:w="502"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4.4</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49"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9.4</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2.1</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7.3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15.0</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4.7</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10.3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20.2</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5.8</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14.4</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23.9</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7.8</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16.1</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29.5</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10.2</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19.3</w:t>
            </w:r>
          </w:p>
        </w:tc>
        <w:tc>
          <w:tcPr>
            <w:tcW w:w="484" w:type="dxa"/>
            <w:tcBorders>
              <w:top w:val="single" w:color="auto" w:sz="8" w:space="0"/>
              <w:left w:val="nil"/>
              <w:bottom w:val="single" w:color="auto" w:sz="8" w:space="0"/>
              <w:right w:val="nil"/>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67" w:type="dxa"/>
            <w:tcBorders>
              <w:left w:val="nil"/>
            </w:tcBorders>
            <w:shd w:val="clear" w:color="auto" w:fill="auto"/>
            <w:vAlign w:val="center"/>
          </w:tcPr>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朝阳</w:t>
            </w:r>
          </w:p>
        </w:tc>
        <w:tc>
          <w:tcPr>
            <w:tcW w:w="552"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1707</w:t>
            </w:r>
          </w:p>
        </w:tc>
        <w:tc>
          <w:tcPr>
            <w:tcW w:w="566"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376.2</w:t>
            </w:r>
          </w:p>
        </w:tc>
        <w:tc>
          <w:tcPr>
            <w:tcW w:w="568"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215</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19.1</w:t>
            </w:r>
          </w:p>
        </w:tc>
        <w:tc>
          <w:tcPr>
            <w:tcW w:w="55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25.1</w:t>
            </w:r>
          </w:p>
        </w:tc>
        <w:tc>
          <w:tcPr>
            <w:tcW w:w="491"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2.6</w:t>
            </w:r>
          </w:p>
        </w:tc>
        <w:tc>
          <w:tcPr>
            <w:tcW w:w="502"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22.5</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49"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38.3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33.0</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44.5</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39.2</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55.3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5.4</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49.9</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59.2</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6.4</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52.9</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61.7</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6.4</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55.3</w:t>
            </w:r>
          </w:p>
        </w:tc>
        <w:tc>
          <w:tcPr>
            <w:tcW w:w="484" w:type="dxa"/>
            <w:tcBorders>
              <w:top w:val="single" w:color="auto" w:sz="8" w:space="0"/>
              <w:left w:val="nil"/>
              <w:bottom w:val="single" w:color="auto" w:sz="8" w:space="0"/>
              <w:right w:val="nil"/>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67" w:type="dxa"/>
            <w:tcBorders>
              <w:left w:val="nil"/>
            </w:tcBorders>
            <w:shd w:val="clear" w:color="auto" w:fill="auto"/>
            <w:vAlign w:val="center"/>
          </w:tcPr>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盘锦</w:t>
            </w:r>
          </w:p>
        </w:tc>
        <w:tc>
          <w:tcPr>
            <w:tcW w:w="552"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873</w:t>
            </w:r>
          </w:p>
        </w:tc>
        <w:tc>
          <w:tcPr>
            <w:tcW w:w="566"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491.0</w:t>
            </w:r>
          </w:p>
        </w:tc>
        <w:tc>
          <w:tcPr>
            <w:tcW w:w="568"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92</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12.8</w:t>
            </w:r>
          </w:p>
        </w:tc>
        <w:tc>
          <w:tcPr>
            <w:tcW w:w="55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22.6</w:t>
            </w:r>
          </w:p>
        </w:tc>
        <w:tc>
          <w:tcPr>
            <w:tcW w:w="491"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10.6</w:t>
            </w:r>
          </w:p>
        </w:tc>
        <w:tc>
          <w:tcPr>
            <w:tcW w:w="502"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12.0</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49"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32.8</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10.7</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22.1</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38.6</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10.9</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27.7</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46.3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11.5</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34.9</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54.9</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12.0</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42.9</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63.9</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12.4</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51.6</w:t>
            </w:r>
          </w:p>
        </w:tc>
        <w:tc>
          <w:tcPr>
            <w:tcW w:w="484" w:type="dxa"/>
            <w:tcBorders>
              <w:top w:val="single" w:color="auto" w:sz="8" w:space="0"/>
              <w:left w:val="nil"/>
              <w:bottom w:val="single" w:color="auto" w:sz="8" w:space="0"/>
              <w:right w:val="nil"/>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67" w:type="dxa"/>
            <w:tcBorders>
              <w:left w:val="nil"/>
            </w:tcBorders>
            <w:shd w:val="clear" w:color="auto" w:fill="auto"/>
            <w:vAlign w:val="center"/>
          </w:tcPr>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葫芦岛</w:t>
            </w:r>
          </w:p>
        </w:tc>
        <w:tc>
          <w:tcPr>
            <w:tcW w:w="552"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646</w:t>
            </w:r>
          </w:p>
        </w:tc>
        <w:tc>
          <w:tcPr>
            <w:tcW w:w="566"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235.8</w:t>
            </w:r>
          </w:p>
        </w:tc>
        <w:tc>
          <w:tcPr>
            <w:tcW w:w="568"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20</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6.9</w:t>
            </w:r>
          </w:p>
        </w:tc>
        <w:tc>
          <w:tcPr>
            <w:tcW w:w="55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25.0</w:t>
            </w:r>
          </w:p>
        </w:tc>
        <w:tc>
          <w:tcPr>
            <w:tcW w:w="491"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0.7</w:t>
            </w:r>
          </w:p>
        </w:tc>
        <w:tc>
          <w:tcPr>
            <w:tcW w:w="502"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24.3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49"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25.0</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0.7</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24.3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28.8</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2.7</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26.2</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35.1</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3.4</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31.7</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44.2</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4.7</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39.5</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54.2</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9.5</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44.7</w:t>
            </w:r>
          </w:p>
        </w:tc>
        <w:tc>
          <w:tcPr>
            <w:tcW w:w="484" w:type="dxa"/>
            <w:tcBorders>
              <w:top w:val="single" w:color="auto" w:sz="8" w:space="0"/>
              <w:left w:val="nil"/>
              <w:bottom w:val="single" w:color="auto" w:sz="8" w:space="0"/>
              <w:right w:val="nil"/>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67" w:type="dxa"/>
            <w:tcBorders>
              <w:left w:val="nil"/>
            </w:tcBorders>
            <w:shd w:val="clear" w:color="auto" w:fill="auto"/>
            <w:vAlign w:val="center"/>
          </w:tcPr>
          <w:p>
            <w:pPr>
              <w:widowControl/>
              <w:adjustRightInd w:val="0"/>
              <w:snapToGrid w:val="0"/>
              <w:jc w:val="center"/>
              <w:rPr>
                <w:rFonts w:cs="Times New Roman" w:asciiTheme="minorEastAsia" w:hAnsiTheme="minorEastAsia"/>
                <w:bCs/>
                <w:kern w:val="0"/>
                <w:sz w:val="11"/>
                <w:szCs w:val="11"/>
              </w:rPr>
            </w:pPr>
            <w:r>
              <w:rPr>
                <w:rFonts w:cs="Times New Roman" w:asciiTheme="minorEastAsia" w:hAnsiTheme="minorEastAsia"/>
                <w:bCs/>
                <w:kern w:val="0"/>
                <w:sz w:val="11"/>
                <w:szCs w:val="11"/>
              </w:rPr>
              <w:t>合计</w:t>
            </w:r>
          </w:p>
        </w:tc>
        <w:tc>
          <w:tcPr>
            <w:tcW w:w="552"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39052</w:t>
            </w:r>
          </w:p>
        </w:tc>
        <w:tc>
          <w:tcPr>
            <w:tcW w:w="566"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7196.1</w:t>
            </w:r>
          </w:p>
        </w:tc>
        <w:tc>
          <w:tcPr>
            <w:tcW w:w="568"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1204</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186.5</w:t>
            </w:r>
          </w:p>
        </w:tc>
        <w:tc>
          <w:tcPr>
            <w:tcW w:w="55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638.4</w:t>
            </w:r>
          </w:p>
        </w:tc>
        <w:tc>
          <w:tcPr>
            <w:tcW w:w="491"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126.1</w:t>
            </w:r>
          </w:p>
        </w:tc>
        <w:tc>
          <w:tcPr>
            <w:tcW w:w="502"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510.5</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1.8</w:t>
            </w:r>
          </w:p>
        </w:tc>
        <w:tc>
          <w:tcPr>
            <w:tcW w:w="549"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834.2</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146.9</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685.5</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1.8</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1239.6</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229.3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1008.5</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1.8</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1425.3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249.2</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1174.3</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1.8</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1592.5</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269.0</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1321.7</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1.81</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1702.8</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287.4</w:t>
            </w:r>
          </w:p>
        </w:tc>
        <w:tc>
          <w:tcPr>
            <w:tcW w:w="567" w:type="dxa"/>
            <w:tcBorders>
              <w:top w:val="nil"/>
              <w:left w:val="nil"/>
              <w:bottom w:val="single" w:color="auto" w:sz="8" w:space="0"/>
              <w:right w:val="single" w:color="auto" w:sz="8" w:space="0"/>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1413.6</w:t>
            </w:r>
          </w:p>
        </w:tc>
        <w:tc>
          <w:tcPr>
            <w:tcW w:w="484" w:type="dxa"/>
            <w:tcBorders>
              <w:top w:val="single" w:color="auto" w:sz="8" w:space="0"/>
              <w:left w:val="nil"/>
              <w:bottom w:val="single" w:color="auto" w:sz="8" w:space="0"/>
              <w:right w:val="nil"/>
            </w:tcBorders>
            <w:shd w:val="clear" w:color="auto" w:fill="auto"/>
            <w:vAlign w:val="center"/>
          </w:tcPr>
          <w:p>
            <w:pPr>
              <w:jc w:val="right"/>
              <w:rPr>
                <w:rFonts w:cs="Times New Roman" w:asciiTheme="minorEastAsia" w:hAnsiTheme="minorEastAsia"/>
                <w:sz w:val="11"/>
                <w:szCs w:val="11"/>
              </w:rPr>
            </w:pPr>
            <w:r>
              <w:rPr>
                <w:rFonts w:cs="Times New Roman" w:asciiTheme="minorEastAsia" w:hAnsiTheme="minorEastAsia"/>
                <w:sz w:val="11"/>
                <w:szCs w:val="11"/>
              </w:rPr>
              <w:t>1.81</w:t>
            </w:r>
          </w:p>
        </w:tc>
      </w:tr>
    </w:tbl>
    <w:p>
      <w:pPr>
        <w:adjustRightInd w:val="0"/>
        <w:rPr>
          <w:rFonts w:ascii="Times New Roman" w:hAnsi="Times New Roman" w:eastAsia="方正小标宋简体" w:cs="Times New Roman"/>
          <w:b/>
          <w:color w:val="FF0000"/>
          <w:kern w:val="0"/>
          <w:sz w:val="44"/>
          <w:szCs w:val="44"/>
        </w:rPr>
        <w:sectPr>
          <w:pgSz w:w="16839" w:h="11907" w:orient="landscape"/>
          <w:pgMar w:top="1797" w:right="1440" w:bottom="1797" w:left="1440" w:header="851" w:footer="1417" w:gutter="0"/>
          <w:cols w:space="720" w:num="1"/>
          <w:docGrid w:type="lines" w:linePitch="312" w:charSpace="0"/>
        </w:sectPr>
      </w:pPr>
    </w:p>
    <w:p>
      <w:pPr>
        <w:adjustRightInd w:val="0"/>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3</w:t>
      </w:r>
    </w:p>
    <w:p>
      <w:pPr>
        <w:adjustRightInd w:val="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省</w:t>
      </w:r>
      <w:r>
        <w:rPr>
          <w:rFonts w:hint="eastAsia" w:ascii="Times New Roman" w:hAnsi="Times New Roman" w:eastAsia="方正小标宋简体" w:cs="Times New Roman"/>
          <w:sz w:val="44"/>
          <w:szCs w:val="44"/>
        </w:rPr>
        <w:t>级统筹</w:t>
      </w:r>
      <w:r>
        <w:rPr>
          <w:rFonts w:ascii="Times New Roman" w:hAnsi="Times New Roman" w:eastAsia="方正小标宋简体" w:cs="Times New Roman"/>
          <w:sz w:val="44"/>
          <w:szCs w:val="44"/>
        </w:rPr>
        <w:t>轮停序限有序用电分组汇总表</w:t>
      </w:r>
    </w:p>
    <w:tbl>
      <w:tblPr>
        <w:tblStyle w:val="9"/>
        <w:tblW w:w="13782" w:type="dxa"/>
        <w:jc w:val="righ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78"/>
        <w:gridCol w:w="4379"/>
        <w:gridCol w:w="4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tblHeader/>
          <w:jc w:val="right"/>
        </w:trPr>
        <w:tc>
          <w:tcPr>
            <w:tcW w:w="4678" w:type="dxa"/>
            <w:tcBorders>
              <w:left w:val="nil"/>
            </w:tcBorders>
            <w:vAlign w:val="center"/>
          </w:tcPr>
          <w:p>
            <w:pPr>
              <w:adjustRightIn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分组</w:t>
            </w:r>
          </w:p>
        </w:tc>
        <w:tc>
          <w:tcPr>
            <w:tcW w:w="4379" w:type="dxa"/>
            <w:vAlign w:val="center"/>
          </w:tcPr>
          <w:p>
            <w:pPr>
              <w:adjustRightIn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企业数（户）</w:t>
            </w:r>
          </w:p>
        </w:tc>
        <w:tc>
          <w:tcPr>
            <w:tcW w:w="4725" w:type="dxa"/>
            <w:tcBorders>
              <w:right w:val="nil"/>
            </w:tcBorders>
            <w:vAlign w:val="center"/>
          </w:tcPr>
          <w:p>
            <w:pPr>
              <w:adjustRightIn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停止或限制负荷（万千瓦时）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right"/>
        </w:trPr>
        <w:tc>
          <w:tcPr>
            <w:tcW w:w="4678" w:type="dxa"/>
            <w:tcBorders>
              <w:left w:val="nil"/>
            </w:tcBorders>
            <w:vAlign w:val="center"/>
          </w:tcPr>
          <w:p>
            <w:pPr>
              <w:adjustRightIn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轮停A组</w:t>
            </w:r>
          </w:p>
        </w:tc>
        <w:tc>
          <w:tcPr>
            <w:tcW w:w="4379" w:type="dxa"/>
            <w:vAlign w:val="center"/>
          </w:tcPr>
          <w:p>
            <w:pPr>
              <w:jc w:val="right"/>
              <w:rPr>
                <w:rFonts w:ascii="Times New Roman" w:hAnsi="Times New Roman" w:eastAsia="仿宋_GB2312" w:cs="Times New Roman"/>
                <w:sz w:val="24"/>
                <w:szCs w:val="24"/>
              </w:rPr>
            </w:pPr>
            <w:r>
              <w:rPr>
                <w:rFonts w:ascii="Times New Roman" w:hAnsi="Times New Roman" w:eastAsia="宋体" w:cs="Times New Roman"/>
                <w:sz w:val="24"/>
                <w:szCs w:val="24"/>
              </w:rPr>
              <w:t>15</w:t>
            </w:r>
          </w:p>
        </w:tc>
        <w:tc>
          <w:tcPr>
            <w:tcW w:w="4725" w:type="dxa"/>
            <w:tcBorders>
              <w:right w:val="nil"/>
            </w:tcBorders>
            <w:vAlign w:val="center"/>
          </w:tcPr>
          <w:p>
            <w:pPr>
              <w:widowControl/>
              <w:jc w:val="right"/>
              <w:textAlignment w:val="center"/>
              <w:rPr>
                <w:rFonts w:ascii="Times New Roman" w:hAnsi="Times New Roman" w:eastAsia="仿宋_GB2312" w:cs="Times New Roman"/>
                <w:sz w:val="24"/>
                <w:szCs w:val="24"/>
              </w:rPr>
            </w:pPr>
            <w:r>
              <w:rPr>
                <w:rFonts w:ascii="Times New Roman" w:hAnsi="Times New Roman" w:eastAsia="宋体" w:cs="Times New Roman"/>
                <w:sz w:val="24"/>
                <w:szCs w:val="24"/>
              </w:rPr>
              <w:t>12.51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right"/>
        </w:trPr>
        <w:tc>
          <w:tcPr>
            <w:tcW w:w="4678" w:type="dxa"/>
            <w:tcBorders>
              <w:left w:val="nil"/>
            </w:tcBorders>
            <w:vAlign w:val="center"/>
          </w:tcPr>
          <w:p>
            <w:pPr>
              <w:adjustRightIn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轮停B组</w:t>
            </w:r>
          </w:p>
        </w:tc>
        <w:tc>
          <w:tcPr>
            <w:tcW w:w="4379" w:type="dxa"/>
            <w:vAlign w:val="center"/>
          </w:tcPr>
          <w:p>
            <w:pPr>
              <w:jc w:val="right"/>
              <w:rPr>
                <w:rFonts w:ascii="Times New Roman" w:hAnsi="Times New Roman" w:eastAsia="仿宋_GB2312" w:cs="Times New Roman"/>
                <w:sz w:val="24"/>
                <w:szCs w:val="24"/>
              </w:rPr>
            </w:pPr>
            <w:r>
              <w:rPr>
                <w:rFonts w:ascii="Times New Roman" w:hAnsi="Times New Roman" w:eastAsia="宋体" w:cs="Times New Roman"/>
                <w:sz w:val="24"/>
                <w:szCs w:val="24"/>
              </w:rPr>
              <w:t>12</w:t>
            </w:r>
          </w:p>
        </w:tc>
        <w:tc>
          <w:tcPr>
            <w:tcW w:w="4725" w:type="dxa"/>
            <w:tcBorders>
              <w:right w:val="nil"/>
            </w:tcBorders>
            <w:vAlign w:val="center"/>
          </w:tcPr>
          <w:p>
            <w:pPr>
              <w:widowControl/>
              <w:jc w:val="right"/>
              <w:textAlignment w:val="center"/>
              <w:rPr>
                <w:rFonts w:ascii="Times New Roman" w:hAnsi="Times New Roman" w:eastAsia="仿宋_GB2312" w:cs="Times New Roman"/>
                <w:sz w:val="24"/>
                <w:szCs w:val="24"/>
              </w:rPr>
            </w:pPr>
            <w:r>
              <w:rPr>
                <w:rFonts w:ascii="Times New Roman" w:hAnsi="Times New Roman" w:eastAsia="宋体" w:cs="Times New Roman"/>
                <w:sz w:val="24"/>
                <w:szCs w:val="24"/>
              </w:rPr>
              <w:t>12.5</w:t>
            </w:r>
            <w:r>
              <w:rPr>
                <w:rFonts w:hint="eastAsia" w:ascii="Times New Roman" w:hAnsi="Times New Roman" w:eastAsia="宋体" w:cs="Times New Roman"/>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right"/>
        </w:trPr>
        <w:tc>
          <w:tcPr>
            <w:tcW w:w="4678" w:type="dxa"/>
            <w:tcBorders>
              <w:left w:val="nil"/>
            </w:tcBorders>
            <w:vAlign w:val="center"/>
          </w:tcPr>
          <w:p>
            <w:pPr>
              <w:adjustRightIn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轮停C组</w:t>
            </w:r>
          </w:p>
        </w:tc>
        <w:tc>
          <w:tcPr>
            <w:tcW w:w="4379" w:type="dxa"/>
            <w:vAlign w:val="center"/>
          </w:tcPr>
          <w:p>
            <w:pPr>
              <w:jc w:val="right"/>
              <w:rPr>
                <w:rFonts w:ascii="Times New Roman" w:hAnsi="Times New Roman" w:eastAsia="仿宋_GB2312" w:cs="Times New Roman"/>
                <w:sz w:val="24"/>
                <w:szCs w:val="24"/>
              </w:rPr>
            </w:pPr>
            <w:r>
              <w:rPr>
                <w:rFonts w:ascii="Times New Roman" w:hAnsi="Times New Roman" w:eastAsia="宋体" w:cs="Times New Roman"/>
                <w:sz w:val="24"/>
                <w:szCs w:val="24"/>
              </w:rPr>
              <w:t>19</w:t>
            </w:r>
          </w:p>
        </w:tc>
        <w:tc>
          <w:tcPr>
            <w:tcW w:w="4725" w:type="dxa"/>
            <w:tcBorders>
              <w:right w:val="nil"/>
            </w:tcBorders>
            <w:vAlign w:val="center"/>
          </w:tcPr>
          <w:p>
            <w:pPr>
              <w:widowControl/>
              <w:jc w:val="right"/>
              <w:textAlignment w:val="center"/>
              <w:rPr>
                <w:rFonts w:ascii="Times New Roman" w:hAnsi="Times New Roman" w:eastAsia="仿宋_GB2312" w:cs="Times New Roman"/>
                <w:sz w:val="24"/>
                <w:szCs w:val="24"/>
              </w:rPr>
            </w:pPr>
            <w:r>
              <w:rPr>
                <w:rFonts w:ascii="Times New Roman" w:hAnsi="Times New Roman" w:eastAsia="宋体" w:cs="Times New Roman"/>
                <w:sz w:val="24"/>
                <w:szCs w:val="24"/>
              </w:rPr>
              <w:t>12.22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right"/>
        </w:trPr>
        <w:tc>
          <w:tcPr>
            <w:tcW w:w="4678" w:type="dxa"/>
            <w:tcBorders>
              <w:left w:val="nil"/>
            </w:tcBorders>
            <w:vAlign w:val="center"/>
          </w:tcPr>
          <w:p>
            <w:pPr>
              <w:adjustRightIn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轮停D组</w:t>
            </w:r>
          </w:p>
        </w:tc>
        <w:tc>
          <w:tcPr>
            <w:tcW w:w="4379" w:type="dxa"/>
            <w:vAlign w:val="center"/>
          </w:tcPr>
          <w:p>
            <w:pPr>
              <w:jc w:val="right"/>
              <w:rPr>
                <w:rFonts w:ascii="Times New Roman" w:hAnsi="Times New Roman" w:eastAsia="仿宋_GB2312" w:cs="Times New Roman"/>
                <w:sz w:val="24"/>
                <w:szCs w:val="24"/>
              </w:rPr>
            </w:pPr>
            <w:r>
              <w:rPr>
                <w:rFonts w:ascii="Times New Roman" w:hAnsi="Times New Roman" w:eastAsia="宋体" w:cs="Times New Roman"/>
                <w:sz w:val="24"/>
                <w:szCs w:val="24"/>
              </w:rPr>
              <w:t>19</w:t>
            </w:r>
          </w:p>
        </w:tc>
        <w:tc>
          <w:tcPr>
            <w:tcW w:w="4725" w:type="dxa"/>
            <w:tcBorders>
              <w:right w:val="nil"/>
            </w:tcBorders>
            <w:vAlign w:val="center"/>
          </w:tcPr>
          <w:p>
            <w:pPr>
              <w:widowControl/>
              <w:jc w:val="right"/>
              <w:textAlignment w:val="center"/>
              <w:rPr>
                <w:rFonts w:ascii="Times New Roman" w:hAnsi="Times New Roman" w:eastAsia="仿宋_GB2312" w:cs="Times New Roman"/>
                <w:sz w:val="24"/>
                <w:szCs w:val="24"/>
              </w:rPr>
            </w:pPr>
            <w:r>
              <w:rPr>
                <w:rFonts w:ascii="Times New Roman" w:hAnsi="Times New Roman" w:eastAsia="宋体" w:cs="Times New Roman"/>
                <w:sz w:val="24"/>
                <w:szCs w:val="24"/>
              </w:rPr>
              <w:t>12.15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right"/>
        </w:trPr>
        <w:tc>
          <w:tcPr>
            <w:tcW w:w="4678" w:type="dxa"/>
            <w:tcBorders>
              <w:left w:val="nil"/>
            </w:tcBorders>
            <w:vAlign w:val="center"/>
          </w:tcPr>
          <w:p>
            <w:pPr>
              <w:adjustRightIn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轮停E组</w:t>
            </w:r>
          </w:p>
        </w:tc>
        <w:tc>
          <w:tcPr>
            <w:tcW w:w="4379" w:type="dxa"/>
            <w:vAlign w:val="center"/>
          </w:tcPr>
          <w:p>
            <w:pPr>
              <w:jc w:val="right"/>
              <w:rPr>
                <w:rFonts w:ascii="Times New Roman" w:hAnsi="Times New Roman" w:eastAsia="仿宋_GB2312" w:cs="Times New Roman"/>
                <w:sz w:val="24"/>
                <w:szCs w:val="24"/>
              </w:rPr>
            </w:pPr>
            <w:r>
              <w:rPr>
                <w:rFonts w:ascii="Times New Roman" w:hAnsi="Times New Roman" w:eastAsia="宋体" w:cs="Times New Roman"/>
                <w:sz w:val="24"/>
                <w:szCs w:val="24"/>
              </w:rPr>
              <w:t>20</w:t>
            </w:r>
          </w:p>
        </w:tc>
        <w:tc>
          <w:tcPr>
            <w:tcW w:w="4725" w:type="dxa"/>
            <w:tcBorders>
              <w:right w:val="nil"/>
            </w:tcBorders>
            <w:vAlign w:val="center"/>
          </w:tcPr>
          <w:p>
            <w:pPr>
              <w:widowControl/>
              <w:jc w:val="right"/>
              <w:textAlignment w:val="center"/>
              <w:rPr>
                <w:rFonts w:ascii="Times New Roman" w:hAnsi="Times New Roman" w:eastAsia="仿宋_GB2312" w:cs="Times New Roman"/>
                <w:sz w:val="24"/>
                <w:szCs w:val="24"/>
              </w:rPr>
            </w:pPr>
            <w:r>
              <w:rPr>
                <w:rFonts w:ascii="Times New Roman" w:hAnsi="Times New Roman" w:eastAsia="宋体" w:cs="Times New Roman"/>
                <w:sz w:val="24"/>
                <w:szCs w:val="24"/>
              </w:rPr>
              <w:t>12.51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right"/>
        </w:trPr>
        <w:tc>
          <w:tcPr>
            <w:tcW w:w="4678" w:type="dxa"/>
            <w:tcBorders>
              <w:left w:val="nil"/>
            </w:tcBorders>
            <w:vAlign w:val="center"/>
          </w:tcPr>
          <w:p>
            <w:pPr>
              <w:adjustRightIn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轮停F组</w:t>
            </w:r>
          </w:p>
        </w:tc>
        <w:tc>
          <w:tcPr>
            <w:tcW w:w="4379" w:type="dxa"/>
            <w:vAlign w:val="center"/>
          </w:tcPr>
          <w:p>
            <w:pPr>
              <w:jc w:val="right"/>
              <w:rPr>
                <w:rFonts w:ascii="Times New Roman" w:hAnsi="Times New Roman" w:eastAsia="仿宋_GB2312" w:cs="Times New Roman"/>
                <w:sz w:val="24"/>
                <w:szCs w:val="24"/>
              </w:rPr>
            </w:pPr>
            <w:r>
              <w:rPr>
                <w:rFonts w:ascii="Times New Roman" w:hAnsi="Times New Roman" w:eastAsia="宋体" w:cs="Times New Roman"/>
                <w:sz w:val="24"/>
                <w:szCs w:val="24"/>
              </w:rPr>
              <w:t>18</w:t>
            </w:r>
          </w:p>
        </w:tc>
        <w:tc>
          <w:tcPr>
            <w:tcW w:w="4725" w:type="dxa"/>
            <w:tcBorders>
              <w:right w:val="nil"/>
            </w:tcBorders>
            <w:vAlign w:val="center"/>
          </w:tcPr>
          <w:p>
            <w:pPr>
              <w:widowControl/>
              <w:jc w:val="right"/>
              <w:textAlignment w:val="center"/>
              <w:rPr>
                <w:rFonts w:ascii="Times New Roman" w:hAnsi="Times New Roman" w:eastAsia="仿宋_GB2312" w:cs="Times New Roman"/>
                <w:sz w:val="24"/>
                <w:szCs w:val="24"/>
              </w:rPr>
            </w:pPr>
            <w:r>
              <w:rPr>
                <w:rFonts w:ascii="Times New Roman" w:hAnsi="Times New Roman" w:eastAsia="宋体" w:cs="Times New Roman"/>
                <w:sz w:val="24"/>
                <w:szCs w:val="24"/>
              </w:rPr>
              <w:t>12.15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right"/>
        </w:trPr>
        <w:tc>
          <w:tcPr>
            <w:tcW w:w="4678" w:type="dxa"/>
            <w:tcBorders>
              <w:left w:val="nil"/>
              <w:bottom w:val="single" w:color="auto" w:sz="4" w:space="0"/>
            </w:tcBorders>
            <w:vAlign w:val="center"/>
          </w:tcPr>
          <w:p>
            <w:pPr>
              <w:adjustRightIn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轮停G组</w:t>
            </w:r>
          </w:p>
        </w:tc>
        <w:tc>
          <w:tcPr>
            <w:tcW w:w="4379" w:type="dxa"/>
            <w:tcBorders>
              <w:bottom w:val="single" w:color="auto" w:sz="4" w:space="0"/>
            </w:tcBorders>
            <w:vAlign w:val="center"/>
          </w:tcPr>
          <w:p>
            <w:pPr>
              <w:jc w:val="right"/>
              <w:rPr>
                <w:rFonts w:ascii="Times New Roman" w:hAnsi="Times New Roman" w:eastAsia="仿宋_GB2312" w:cs="Times New Roman"/>
                <w:sz w:val="24"/>
                <w:szCs w:val="24"/>
              </w:rPr>
            </w:pPr>
            <w:r>
              <w:rPr>
                <w:rFonts w:ascii="Times New Roman" w:hAnsi="Times New Roman" w:eastAsia="宋体" w:cs="Times New Roman"/>
                <w:sz w:val="24"/>
                <w:szCs w:val="24"/>
              </w:rPr>
              <w:t>24</w:t>
            </w:r>
          </w:p>
        </w:tc>
        <w:tc>
          <w:tcPr>
            <w:tcW w:w="4725" w:type="dxa"/>
            <w:tcBorders>
              <w:bottom w:val="single" w:color="auto" w:sz="4" w:space="0"/>
              <w:right w:val="nil"/>
            </w:tcBorders>
            <w:vAlign w:val="center"/>
          </w:tcPr>
          <w:p>
            <w:pPr>
              <w:widowControl/>
              <w:jc w:val="right"/>
              <w:textAlignment w:val="center"/>
              <w:rPr>
                <w:rFonts w:ascii="Times New Roman" w:hAnsi="Times New Roman" w:eastAsia="仿宋_GB2312" w:cs="Times New Roman"/>
                <w:sz w:val="24"/>
                <w:szCs w:val="24"/>
              </w:rPr>
            </w:pPr>
            <w:r>
              <w:rPr>
                <w:rFonts w:ascii="Times New Roman" w:hAnsi="Times New Roman" w:eastAsia="宋体" w:cs="Times New Roman"/>
                <w:sz w:val="24"/>
                <w:szCs w:val="24"/>
              </w:rPr>
              <w:t>12.5</w:t>
            </w:r>
            <w:r>
              <w:rPr>
                <w:rFonts w:hint="eastAsia" w:ascii="Times New Roman" w:hAnsi="Times New Roman" w:eastAsia="宋体" w:cs="Times New Roman"/>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right"/>
        </w:trPr>
        <w:tc>
          <w:tcPr>
            <w:tcW w:w="4678" w:type="dxa"/>
            <w:tcBorders>
              <w:left w:val="nil"/>
              <w:bottom w:val="double" w:color="auto" w:sz="4" w:space="0"/>
            </w:tcBorders>
            <w:vAlign w:val="center"/>
          </w:tcPr>
          <w:p>
            <w:pPr>
              <w:adjustRightIn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轮停小计</w:t>
            </w:r>
          </w:p>
        </w:tc>
        <w:tc>
          <w:tcPr>
            <w:tcW w:w="4379" w:type="dxa"/>
            <w:tcBorders>
              <w:bottom w:val="double" w:color="auto" w:sz="4" w:space="0"/>
            </w:tcBorders>
            <w:vAlign w:val="center"/>
          </w:tcPr>
          <w:p>
            <w:pPr>
              <w:jc w:val="right"/>
              <w:rPr>
                <w:rFonts w:ascii="Times New Roman" w:hAnsi="Times New Roman" w:eastAsia="仿宋_GB2312" w:cs="Times New Roman"/>
                <w:sz w:val="24"/>
                <w:szCs w:val="24"/>
              </w:rPr>
            </w:pPr>
            <w:r>
              <w:rPr>
                <w:rFonts w:ascii="Times New Roman" w:hAnsi="Times New Roman" w:eastAsia="宋体" w:cs="Times New Roman"/>
                <w:sz w:val="24"/>
                <w:szCs w:val="24"/>
              </w:rPr>
              <w:t>127</w:t>
            </w:r>
          </w:p>
        </w:tc>
        <w:tc>
          <w:tcPr>
            <w:tcW w:w="4725" w:type="dxa"/>
            <w:tcBorders>
              <w:bottom w:val="double" w:color="auto" w:sz="4" w:space="0"/>
              <w:right w:val="nil"/>
            </w:tcBorders>
            <w:vAlign w:val="center"/>
          </w:tcPr>
          <w:p>
            <w:pPr>
              <w:widowControl/>
              <w:jc w:val="right"/>
              <w:textAlignment w:val="center"/>
              <w:rPr>
                <w:rFonts w:ascii="Times New Roman" w:hAnsi="Times New Roman" w:eastAsia="仿宋_GB2312" w:cs="Times New Roman"/>
                <w:sz w:val="24"/>
                <w:szCs w:val="24"/>
              </w:rPr>
            </w:pPr>
            <w:r>
              <w:rPr>
                <w:rFonts w:ascii="Times New Roman" w:hAnsi="Times New Roman" w:eastAsia="宋体" w:cs="Times New Roman"/>
                <w:sz w:val="24"/>
                <w:szCs w:val="24"/>
              </w:rPr>
              <w:t>86.54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right"/>
        </w:trPr>
        <w:tc>
          <w:tcPr>
            <w:tcW w:w="4678" w:type="dxa"/>
            <w:tcBorders>
              <w:top w:val="double" w:color="auto" w:sz="4" w:space="0"/>
              <w:left w:val="nil"/>
            </w:tcBorders>
            <w:vAlign w:val="center"/>
          </w:tcPr>
          <w:p>
            <w:pPr>
              <w:adjustRightIn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序限A组</w:t>
            </w:r>
          </w:p>
        </w:tc>
        <w:tc>
          <w:tcPr>
            <w:tcW w:w="4379" w:type="dxa"/>
            <w:tcBorders>
              <w:top w:val="double" w:color="auto" w:sz="4" w:space="0"/>
            </w:tcBorders>
            <w:vAlign w:val="center"/>
          </w:tcPr>
          <w:p>
            <w:pPr>
              <w:jc w:val="right"/>
              <w:rPr>
                <w:rFonts w:ascii="Times New Roman" w:hAnsi="Times New Roman" w:eastAsia="仿宋_GB2312" w:cs="Times New Roman"/>
                <w:sz w:val="24"/>
                <w:szCs w:val="24"/>
              </w:rPr>
            </w:pPr>
            <w:r>
              <w:rPr>
                <w:rFonts w:ascii="Times New Roman" w:hAnsi="Times New Roman" w:eastAsia="宋体" w:cs="Times New Roman"/>
                <w:sz w:val="24"/>
                <w:szCs w:val="24"/>
              </w:rPr>
              <w:t>17</w:t>
            </w:r>
          </w:p>
        </w:tc>
        <w:tc>
          <w:tcPr>
            <w:tcW w:w="4725" w:type="dxa"/>
            <w:tcBorders>
              <w:top w:val="double" w:color="auto" w:sz="4" w:space="0"/>
              <w:right w:val="nil"/>
            </w:tcBorders>
            <w:vAlign w:val="center"/>
          </w:tcPr>
          <w:p>
            <w:pPr>
              <w:widowControl/>
              <w:jc w:val="right"/>
              <w:textAlignment w:val="center"/>
              <w:rPr>
                <w:rFonts w:ascii="Times New Roman" w:hAnsi="Times New Roman" w:eastAsia="仿宋_GB2312" w:cs="Times New Roman"/>
                <w:sz w:val="24"/>
                <w:szCs w:val="24"/>
              </w:rPr>
            </w:pPr>
            <w:r>
              <w:rPr>
                <w:rFonts w:ascii="Times New Roman" w:hAnsi="Times New Roman" w:eastAsia="宋体" w:cs="Times New Roman"/>
                <w:sz w:val="24"/>
                <w:szCs w:val="24"/>
              </w:rPr>
              <w:t>20.93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right"/>
        </w:trPr>
        <w:tc>
          <w:tcPr>
            <w:tcW w:w="4678" w:type="dxa"/>
            <w:tcBorders>
              <w:left w:val="nil"/>
            </w:tcBorders>
            <w:vAlign w:val="center"/>
          </w:tcPr>
          <w:p>
            <w:pPr>
              <w:adjustRightIn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序限B组</w:t>
            </w:r>
          </w:p>
        </w:tc>
        <w:tc>
          <w:tcPr>
            <w:tcW w:w="4379" w:type="dxa"/>
            <w:vAlign w:val="center"/>
          </w:tcPr>
          <w:p>
            <w:pPr>
              <w:jc w:val="right"/>
              <w:rPr>
                <w:rFonts w:ascii="Times New Roman" w:hAnsi="Times New Roman" w:eastAsia="仿宋_GB2312" w:cs="Times New Roman"/>
                <w:sz w:val="24"/>
                <w:szCs w:val="24"/>
              </w:rPr>
            </w:pPr>
            <w:r>
              <w:rPr>
                <w:rFonts w:ascii="Times New Roman" w:hAnsi="Times New Roman" w:eastAsia="宋体" w:cs="Times New Roman"/>
                <w:sz w:val="24"/>
                <w:szCs w:val="24"/>
              </w:rPr>
              <w:t>18</w:t>
            </w:r>
          </w:p>
        </w:tc>
        <w:tc>
          <w:tcPr>
            <w:tcW w:w="4725" w:type="dxa"/>
            <w:tcBorders>
              <w:right w:val="nil"/>
            </w:tcBorders>
            <w:vAlign w:val="center"/>
          </w:tcPr>
          <w:p>
            <w:pPr>
              <w:widowControl/>
              <w:jc w:val="right"/>
              <w:textAlignment w:val="center"/>
              <w:rPr>
                <w:rFonts w:ascii="Times New Roman" w:hAnsi="Times New Roman" w:eastAsia="仿宋_GB2312" w:cs="Times New Roman"/>
                <w:sz w:val="24"/>
                <w:szCs w:val="24"/>
              </w:rPr>
            </w:pPr>
            <w:r>
              <w:rPr>
                <w:rFonts w:ascii="Times New Roman" w:hAnsi="Times New Roman" w:eastAsia="宋体" w:cs="Times New Roman"/>
                <w:sz w:val="24"/>
                <w:szCs w:val="24"/>
              </w:rPr>
              <w:t>21.02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right"/>
        </w:trPr>
        <w:tc>
          <w:tcPr>
            <w:tcW w:w="4678" w:type="dxa"/>
            <w:tcBorders>
              <w:left w:val="nil"/>
            </w:tcBorders>
            <w:vAlign w:val="center"/>
          </w:tcPr>
          <w:p>
            <w:pPr>
              <w:adjustRightIn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序限C组</w:t>
            </w:r>
          </w:p>
        </w:tc>
        <w:tc>
          <w:tcPr>
            <w:tcW w:w="4379" w:type="dxa"/>
            <w:vAlign w:val="center"/>
          </w:tcPr>
          <w:p>
            <w:pPr>
              <w:jc w:val="right"/>
              <w:rPr>
                <w:rFonts w:ascii="Times New Roman" w:hAnsi="Times New Roman" w:eastAsia="仿宋_GB2312" w:cs="Times New Roman"/>
                <w:sz w:val="24"/>
                <w:szCs w:val="24"/>
              </w:rPr>
            </w:pPr>
            <w:r>
              <w:rPr>
                <w:rFonts w:ascii="Times New Roman" w:hAnsi="Times New Roman" w:eastAsia="宋体" w:cs="Times New Roman"/>
                <w:sz w:val="24"/>
                <w:szCs w:val="24"/>
              </w:rPr>
              <w:t>27</w:t>
            </w:r>
          </w:p>
        </w:tc>
        <w:tc>
          <w:tcPr>
            <w:tcW w:w="4725" w:type="dxa"/>
            <w:tcBorders>
              <w:right w:val="nil"/>
            </w:tcBorders>
            <w:vAlign w:val="center"/>
          </w:tcPr>
          <w:p>
            <w:pPr>
              <w:widowControl/>
              <w:jc w:val="right"/>
              <w:textAlignment w:val="center"/>
              <w:rPr>
                <w:rFonts w:ascii="Times New Roman" w:hAnsi="Times New Roman" w:eastAsia="仿宋_GB2312" w:cs="Times New Roman"/>
                <w:sz w:val="24"/>
                <w:szCs w:val="24"/>
              </w:rPr>
            </w:pPr>
            <w:r>
              <w:rPr>
                <w:rFonts w:ascii="Times New Roman" w:hAnsi="Times New Roman" w:eastAsia="宋体" w:cs="Times New Roman"/>
                <w:sz w:val="24"/>
                <w:szCs w:val="24"/>
              </w:rPr>
              <w:t>21.20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right"/>
        </w:trPr>
        <w:tc>
          <w:tcPr>
            <w:tcW w:w="4678" w:type="dxa"/>
            <w:tcBorders>
              <w:left w:val="nil"/>
            </w:tcBorders>
            <w:vAlign w:val="center"/>
          </w:tcPr>
          <w:p>
            <w:pPr>
              <w:adjustRightIn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序限D组</w:t>
            </w:r>
          </w:p>
        </w:tc>
        <w:tc>
          <w:tcPr>
            <w:tcW w:w="4379" w:type="dxa"/>
            <w:vAlign w:val="center"/>
          </w:tcPr>
          <w:p>
            <w:pPr>
              <w:jc w:val="right"/>
              <w:rPr>
                <w:rFonts w:ascii="Times New Roman" w:hAnsi="Times New Roman" w:eastAsia="仿宋_GB2312" w:cs="Times New Roman"/>
                <w:sz w:val="24"/>
                <w:szCs w:val="24"/>
              </w:rPr>
            </w:pPr>
            <w:r>
              <w:rPr>
                <w:rFonts w:ascii="Times New Roman" w:hAnsi="Times New Roman" w:eastAsia="宋体" w:cs="Times New Roman"/>
                <w:sz w:val="24"/>
                <w:szCs w:val="24"/>
              </w:rPr>
              <w:t>18</w:t>
            </w:r>
          </w:p>
        </w:tc>
        <w:tc>
          <w:tcPr>
            <w:tcW w:w="4725" w:type="dxa"/>
            <w:tcBorders>
              <w:right w:val="nil"/>
            </w:tcBorders>
            <w:vAlign w:val="center"/>
          </w:tcPr>
          <w:p>
            <w:pPr>
              <w:widowControl/>
              <w:jc w:val="right"/>
              <w:textAlignment w:val="center"/>
              <w:rPr>
                <w:rFonts w:ascii="Times New Roman" w:hAnsi="Times New Roman" w:eastAsia="仿宋_GB2312" w:cs="Times New Roman"/>
                <w:sz w:val="24"/>
                <w:szCs w:val="24"/>
              </w:rPr>
            </w:pPr>
            <w:r>
              <w:rPr>
                <w:rFonts w:ascii="Times New Roman" w:hAnsi="Times New Roman" w:eastAsia="宋体" w:cs="Times New Roman"/>
                <w:sz w:val="24"/>
                <w:szCs w:val="24"/>
              </w:rPr>
              <w:t>21.13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right"/>
        </w:trPr>
        <w:tc>
          <w:tcPr>
            <w:tcW w:w="4678" w:type="dxa"/>
            <w:tcBorders>
              <w:left w:val="nil"/>
            </w:tcBorders>
            <w:vAlign w:val="center"/>
          </w:tcPr>
          <w:p>
            <w:pPr>
              <w:adjustRightIn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序限E组</w:t>
            </w:r>
          </w:p>
        </w:tc>
        <w:tc>
          <w:tcPr>
            <w:tcW w:w="4379" w:type="dxa"/>
            <w:vAlign w:val="center"/>
          </w:tcPr>
          <w:p>
            <w:pPr>
              <w:jc w:val="right"/>
              <w:rPr>
                <w:rFonts w:ascii="Times New Roman" w:hAnsi="Times New Roman" w:eastAsia="仿宋_GB2312" w:cs="Times New Roman"/>
                <w:sz w:val="24"/>
                <w:szCs w:val="24"/>
              </w:rPr>
            </w:pPr>
            <w:r>
              <w:rPr>
                <w:rFonts w:ascii="Times New Roman" w:hAnsi="Times New Roman" w:eastAsia="宋体" w:cs="Times New Roman"/>
                <w:sz w:val="24"/>
                <w:szCs w:val="24"/>
              </w:rPr>
              <w:t>18</w:t>
            </w:r>
          </w:p>
        </w:tc>
        <w:tc>
          <w:tcPr>
            <w:tcW w:w="4725" w:type="dxa"/>
            <w:tcBorders>
              <w:right w:val="nil"/>
            </w:tcBorders>
            <w:vAlign w:val="center"/>
          </w:tcPr>
          <w:p>
            <w:pPr>
              <w:widowControl/>
              <w:jc w:val="right"/>
              <w:textAlignment w:val="center"/>
              <w:rPr>
                <w:rFonts w:ascii="Times New Roman" w:hAnsi="Times New Roman" w:eastAsia="仿宋_GB2312" w:cs="Times New Roman"/>
                <w:sz w:val="24"/>
                <w:szCs w:val="24"/>
              </w:rPr>
            </w:pPr>
            <w:r>
              <w:rPr>
                <w:rFonts w:ascii="Times New Roman" w:hAnsi="Times New Roman" w:eastAsia="宋体" w:cs="Times New Roman"/>
                <w:sz w:val="24"/>
                <w:szCs w:val="24"/>
              </w:rPr>
              <w:t>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right"/>
        </w:trPr>
        <w:tc>
          <w:tcPr>
            <w:tcW w:w="4678" w:type="dxa"/>
            <w:tcBorders>
              <w:left w:val="nil"/>
            </w:tcBorders>
            <w:vAlign w:val="center"/>
          </w:tcPr>
          <w:p>
            <w:pPr>
              <w:adjustRightIn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序限F组</w:t>
            </w:r>
          </w:p>
        </w:tc>
        <w:tc>
          <w:tcPr>
            <w:tcW w:w="4379" w:type="dxa"/>
            <w:vAlign w:val="center"/>
          </w:tcPr>
          <w:p>
            <w:pPr>
              <w:jc w:val="right"/>
              <w:rPr>
                <w:rFonts w:ascii="Times New Roman" w:hAnsi="Times New Roman" w:eastAsia="仿宋_GB2312" w:cs="Times New Roman"/>
                <w:sz w:val="24"/>
                <w:szCs w:val="24"/>
              </w:rPr>
            </w:pPr>
            <w:r>
              <w:rPr>
                <w:rFonts w:ascii="Times New Roman" w:hAnsi="Times New Roman" w:eastAsia="宋体" w:cs="Times New Roman"/>
                <w:sz w:val="24"/>
                <w:szCs w:val="24"/>
              </w:rPr>
              <w:t>1</w:t>
            </w:r>
          </w:p>
        </w:tc>
        <w:tc>
          <w:tcPr>
            <w:tcW w:w="4725" w:type="dxa"/>
            <w:tcBorders>
              <w:right w:val="nil"/>
            </w:tcBorders>
            <w:vAlign w:val="center"/>
          </w:tcPr>
          <w:p>
            <w:pPr>
              <w:widowControl/>
              <w:jc w:val="right"/>
              <w:textAlignment w:val="center"/>
              <w:rPr>
                <w:rFonts w:ascii="Times New Roman" w:hAnsi="Times New Roman" w:eastAsia="仿宋_GB2312" w:cs="Times New Roman"/>
                <w:sz w:val="24"/>
                <w:szCs w:val="24"/>
              </w:rPr>
            </w:pPr>
            <w:r>
              <w:rPr>
                <w:rFonts w:ascii="Times New Roman" w:hAnsi="Times New Roman" w:eastAsia="宋体" w:cs="Times New Roman"/>
                <w:sz w:val="24"/>
                <w:szCs w:val="24"/>
              </w:rPr>
              <w:t>21.46（4小时）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right"/>
        </w:trPr>
        <w:tc>
          <w:tcPr>
            <w:tcW w:w="4678" w:type="dxa"/>
            <w:tcBorders>
              <w:left w:val="nil"/>
              <w:bottom w:val="single" w:color="auto" w:sz="4" w:space="0"/>
            </w:tcBorders>
            <w:vAlign w:val="center"/>
          </w:tcPr>
          <w:p>
            <w:pPr>
              <w:adjustRightIn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序限G组</w:t>
            </w:r>
          </w:p>
        </w:tc>
        <w:tc>
          <w:tcPr>
            <w:tcW w:w="4379" w:type="dxa"/>
            <w:tcBorders>
              <w:bottom w:val="single" w:color="auto" w:sz="4" w:space="0"/>
            </w:tcBorders>
            <w:vAlign w:val="center"/>
          </w:tcPr>
          <w:p>
            <w:pPr>
              <w:jc w:val="right"/>
              <w:rPr>
                <w:rFonts w:ascii="Times New Roman" w:hAnsi="Times New Roman" w:eastAsia="仿宋_GB2312" w:cs="Times New Roman"/>
                <w:sz w:val="24"/>
                <w:szCs w:val="24"/>
              </w:rPr>
            </w:pPr>
            <w:r>
              <w:rPr>
                <w:rFonts w:ascii="Times New Roman" w:hAnsi="Times New Roman" w:eastAsia="宋体" w:cs="Times New Roman"/>
                <w:sz w:val="24"/>
                <w:szCs w:val="24"/>
              </w:rPr>
              <w:t>5</w:t>
            </w:r>
          </w:p>
        </w:tc>
        <w:tc>
          <w:tcPr>
            <w:tcW w:w="4725" w:type="dxa"/>
            <w:tcBorders>
              <w:bottom w:val="single" w:color="auto" w:sz="4" w:space="0"/>
              <w:right w:val="nil"/>
            </w:tcBorders>
            <w:vAlign w:val="center"/>
          </w:tcPr>
          <w:p>
            <w:pPr>
              <w:widowControl/>
              <w:jc w:val="right"/>
              <w:textAlignment w:val="center"/>
              <w:rPr>
                <w:rFonts w:ascii="Times New Roman" w:hAnsi="Times New Roman" w:eastAsia="仿宋_GB2312" w:cs="Times New Roman"/>
                <w:sz w:val="24"/>
                <w:szCs w:val="24"/>
              </w:rPr>
            </w:pPr>
            <w:r>
              <w:rPr>
                <w:rFonts w:ascii="Times New Roman" w:hAnsi="Times New Roman" w:eastAsia="宋体" w:cs="Times New Roman"/>
                <w:sz w:val="24"/>
                <w:szCs w:val="24"/>
              </w:rPr>
              <w:t>21.46（非供暖季）16.46（供暖季）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right"/>
        </w:trPr>
        <w:tc>
          <w:tcPr>
            <w:tcW w:w="4678" w:type="dxa"/>
            <w:tcBorders>
              <w:left w:val="nil"/>
              <w:bottom w:val="double" w:color="auto" w:sz="4" w:space="0"/>
            </w:tcBorders>
            <w:vAlign w:val="center"/>
          </w:tcPr>
          <w:p>
            <w:pPr>
              <w:adjustRightIn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序限小计</w:t>
            </w:r>
          </w:p>
        </w:tc>
        <w:tc>
          <w:tcPr>
            <w:tcW w:w="4379" w:type="dxa"/>
            <w:tcBorders>
              <w:bottom w:val="double" w:color="auto" w:sz="4" w:space="0"/>
            </w:tcBorders>
            <w:vAlign w:val="center"/>
          </w:tcPr>
          <w:p>
            <w:pPr>
              <w:jc w:val="right"/>
              <w:rPr>
                <w:rFonts w:ascii="Times New Roman" w:hAnsi="Times New Roman" w:eastAsia="仿宋_GB2312" w:cs="Times New Roman"/>
                <w:sz w:val="24"/>
                <w:szCs w:val="24"/>
              </w:rPr>
            </w:pPr>
            <w:r>
              <w:rPr>
                <w:rFonts w:ascii="Times New Roman" w:hAnsi="Times New Roman" w:eastAsia="宋体" w:cs="Times New Roman"/>
                <w:sz w:val="24"/>
                <w:szCs w:val="24"/>
              </w:rPr>
              <w:t>104</w:t>
            </w:r>
          </w:p>
        </w:tc>
        <w:tc>
          <w:tcPr>
            <w:tcW w:w="4725" w:type="dxa"/>
            <w:tcBorders>
              <w:bottom w:val="double" w:color="auto" w:sz="4" w:space="0"/>
              <w:right w:val="nil"/>
            </w:tcBorders>
            <w:vAlign w:val="center"/>
          </w:tcPr>
          <w:p>
            <w:pPr>
              <w:widowControl/>
              <w:jc w:val="right"/>
              <w:textAlignment w:val="center"/>
              <w:rPr>
                <w:rFonts w:ascii="Times New Roman" w:hAnsi="Times New Roman" w:eastAsia="仿宋_GB2312" w:cs="Times New Roman"/>
                <w:sz w:val="24"/>
                <w:szCs w:val="24"/>
              </w:rPr>
            </w:pPr>
            <w:r>
              <w:rPr>
                <w:rFonts w:ascii="Times New Roman" w:hAnsi="Times New Roman" w:eastAsia="宋体" w:cs="Times New Roman"/>
                <w:sz w:val="24"/>
                <w:szCs w:val="24"/>
              </w:rPr>
              <w:t>148.37（非供暖季）143.37（供暖季）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right"/>
        </w:trPr>
        <w:tc>
          <w:tcPr>
            <w:tcW w:w="4678" w:type="dxa"/>
            <w:tcBorders>
              <w:top w:val="double" w:color="auto" w:sz="4" w:space="0"/>
              <w:left w:val="nil"/>
            </w:tcBorders>
            <w:vAlign w:val="center"/>
          </w:tcPr>
          <w:p>
            <w:pPr>
              <w:adjustRightIn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轮停序限合计</w:t>
            </w:r>
          </w:p>
        </w:tc>
        <w:tc>
          <w:tcPr>
            <w:tcW w:w="4379" w:type="dxa"/>
            <w:tcBorders>
              <w:top w:val="double" w:color="auto" w:sz="4" w:space="0"/>
            </w:tcBorders>
            <w:vAlign w:val="center"/>
          </w:tcPr>
          <w:p>
            <w:pPr>
              <w:jc w:val="right"/>
              <w:rPr>
                <w:rFonts w:ascii="Times New Roman" w:hAnsi="Times New Roman" w:eastAsia="仿宋_GB2312" w:cs="Times New Roman"/>
                <w:sz w:val="24"/>
                <w:szCs w:val="24"/>
              </w:rPr>
            </w:pPr>
            <w:r>
              <w:rPr>
                <w:rFonts w:ascii="Times New Roman" w:hAnsi="Times New Roman" w:eastAsia="宋体" w:cs="Times New Roman"/>
                <w:sz w:val="24"/>
                <w:szCs w:val="24"/>
              </w:rPr>
              <w:t>231</w:t>
            </w:r>
          </w:p>
        </w:tc>
        <w:tc>
          <w:tcPr>
            <w:tcW w:w="4725" w:type="dxa"/>
            <w:tcBorders>
              <w:top w:val="double" w:color="auto" w:sz="4" w:space="0"/>
              <w:right w:val="nil"/>
            </w:tcBorders>
            <w:vAlign w:val="center"/>
          </w:tcPr>
          <w:p>
            <w:pPr>
              <w:widowControl/>
              <w:jc w:val="right"/>
              <w:textAlignment w:val="center"/>
              <w:rPr>
                <w:rFonts w:ascii="Times New Roman" w:hAnsi="Times New Roman" w:eastAsia="仿宋_GB2312" w:cs="Times New Roman"/>
                <w:sz w:val="24"/>
                <w:szCs w:val="24"/>
              </w:rPr>
            </w:pPr>
            <w:r>
              <w:rPr>
                <w:rFonts w:ascii="Times New Roman" w:hAnsi="Times New Roman" w:eastAsia="宋体" w:cs="Times New Roman"/>
                <w:sz w:val="24"/>
                <w:szCs w:val="24"/>
              </w:rPr>
              <w:t>234.91（非供暖季）229.91（供暖季）</w:t>
            </w:r>
          </w:p>
        </w:tc>
      </w:tr>
    </w:tbl>
    <w:p>
      <w:pPr>
        <w:adjustRightInd w:val="0"/>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4</w:t>
      </w:r>
    </w:p>
    <w:p>
      <w:pPr>
        <w:adjustRightInd w:val="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省</w:t>
      </w:r>
      <w:r>
        <w:rPr>
          <w:rFonts w:hint="eastAsia" w:ascii="Times New Roman" w:hAnsi="Times New Roman" w:eastAsia="方正小标宋简体" w:cs="Times New Roman"/>
          <w:sz w:val="44"/>
          <w:szCs w:val="44"/>
        </w:rPr>
        <w:t>级统筹</w:t>
      </w:r>
      <w:r>
        <w:rPr>
          <w:rFonts w:ascii="Times New Roman" w:hAnsi="Times New Roman" w:eastAsia="方正小标宋简体" w:cs="Times New Roman"/>
          <w:sz w:val="44"/>
          <w:szCs w:val="44"/>
        </w:rPr>
        <w:t>轮停序限有序用电措施</w:t>
      </w:r>
      <w:r>
        <w:rPr>
          <w:rFonts w:hint="eastAsia" w:ascii="Times New Roman" w:hAnsi="Times New Roman" w:eastAsia="方正小标宋简体" w:cs="Times New Roman"/>
          <w:sz w:val="44"/>
          <w:szCs w:val="44"/>
        </w:rPr>
        <w:t>明细</w:t>
      </w:r>
      <w:r>
        <w:rPr>
          <w:rFonts w:ascii="Times New Roman" w:hAnsi="Times New Roman" w:eastAsia="方正小标宋简体" w:cs="Times New Roman"/>
          <w:sz w:val="44"/>
          <w:szCs w:val="44"/>
        </w:rPr>
        <w:t>表</w:t>
      </w:r>
    </w:p>
    <w:tbl>
      <w:tblPr>
        <w:tblStyle w:val="9"/>
        <w:tblW w:w="1532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4"/>
        <w:gridCol w:w="798"/>
        <w:gridCol w:w="3171"/>
        <w:gridCol w:w="1701"/>
        <w:gridCol w:w="1985"/>
        <w:gridCol w:w="911"/>
        <w:gridCol w:w="614"/>
        <w:gridCol w:w="909"/>
        <w:gridCol w:w="969"/>
        <w:gridCol w:w="777"/>
        <w:gridCol w:w="796"/>
        <w:gridCol w:w="1206"/>
        <w:gridCol w:w="80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41" w:hRule="atLeast"/>
          <w:tblHeader/>
          <w:jc w:val="center"/>
        </w:trPr>
        <w:tc>
          <w:tcPr>
            <w:tcW w:w="684" w:type="dxa"/>
            <w:vAlign w:val="center"/>
          </w:tcPr>
          <w:p>
            <w:pPr>
              <w:widowControl/>
              <w:snapToGrid w:val="0"/>
              <w:jc w:val="center"/>
              <w:rPr>
                <w:rFonts w:cs="Times New Roman" w:asciiTheme="minorEastAsia" w:hAnsiTheme="minorEastAsia"/>
                <w:kern w:val="0"/>
                <w:sz w:val="18"/>
                <w:szCs w:val="18"/>
              </w:rPr>
            </w:pPr>
            <w:r>
              <w:rPr>
                <w:rFonts w:cs="Times New Roman" w:asciiTheme="minorEastAsia" w:hAnsiTheme="minorEastAsia"/>
                <w:kern w:val="0"/>
                <w:sz w:val="18"/>
                <w:szCs w:val="18"/>
              </w:rPr>
              <w:t>序号</w:t>
            </w:r>
          </w:p>
        </w:tc>
        <w:tc>
          <w:tcPr>
            <w:tcW w:w="798" w:type="dxa"/>
            <w:vAlign w:val="center"/>
          </w:tcPr>
          <w:p>
            <w:pPr>
              <w:widowControl/>
              <w:snapToGrid w:val="0"/>
              <w:jc w:val="center"/>
              <w:rPr>
                <w:rFonts w:cs="Times New Roman" w:asciiTheme="minorEastAsia" w:hAnsiTheme="minorEastAsia"/>
                <w:kern w:val="0"/>
                <w:sz w:val="18"/>
                <w:szCs w:val="18"/>
              </w:rPr>
            </w:pPr>
            <w:r>
              <w:rPr>
                <w:rFonts w:cs="Times New Roman" w:asciiTheme="minorEastAsia" w:hAnsiTheme="minorEastAsia"/>
                <w:kern w:val="0"/>
                <w:sz w:val="18"/>
                <w:szCs w:val="18"/>
              </w:rPr>
              <w:t>所在</w:t>
            </w:r>
          </w:p>
          <w:p>
            <w:pPr>
              <w:widowControl/>
              <w:snapToGrid w:val="0"/>
              <w:jc w:val="center"/>
              <w:rPr>
                <w:rFonts w:cs="Times New Roman" w:asciiTheme="minorEastAsia" w:hAnsiTheme="minorEastAsia"/>
                <w:kern w:val="0"/>
                <w:sz w:val="18"/>
                <w:szCs w:val="18"/>
              </w:rPr>
            </w:pPr>
            <w:r>
              <w:rPr>
                <w:rFonts w:cs="Times New Roman" w:asciiTheme="minorEastAsia" w:hAnsiTheme="minorEastAsia"/>
                <w:kern w:val="0"/>
                <w:sz w:val="18"/>
                <w:szCs w:val="18"/>
              </w:rPr>
              <w:t>地区</w:t>
            </w:r>
          </w:p>
        </w:tc>
        <w:tc>
          <w:tcPr>
            <w:tcW w:w="3171" w:type="dxa"/>
            <w:vAlign w:val="center"/>
          </w:tcPr>
          <w:p>
            <w:pPr>
              <w:widowControl/>
              <w:snapToGrid w:val="0"/>
              <w:jc w:val="center"/>
              <w:rPr>
                <w:rFonts w:cs="Times New Roman" w:asciiTheme="minorEastAsia" w:hAnsiTheme="minorEastAsia"/>
                <w:kern w:val="0"/>
                <w:sz w:val="18"/>
                <w:szCs w:val="18"/>
              </w:rPr>
            </w:pPr>
            <w:r>
              <w:rPr>
                <w:rFonts w:cs="Times New Roman" w:asciiTheme="minorEastAsia" w:hAnsiTheme="minorEastAsia"/>
                <w:kern w:val="0"/>
                <w:sz w:val="18"/>
                <w:szCs w:val="18"/>
              </w:rPr>
              <w:t>用户名称</w:t>
            </w:r>
          </w:p>
        </w:tc>
        <w:tc>
          <w:tcPr>
            <w:tcW w:w="1701" w:type="dxa"/>
            <w:vAlign w:val="center"/>
          </w:tcPr>
          <w:p>
            <w:pPr>
              <w:widowControl/>
              <w:snapToGrid w:val="0"/>
              <w:jc w:val="center"/>
              <w:rPr>
                <w:rFonts w:cs="Times New Roman" w:asciiTheme="minorEastAsia" w:hAnsiTheme="minorEastAsia"/>
                <w:kern w:val="0"/>
                <w:sz w:val="18"/>
                <w:szCs w:val="18"/>
              </w:rPr>
            </w:pPr>
            <w:r>
              <w:rPr>
                <w:rFonts w:cs="Times New Roman" w:asciiTheme="minorEastAsia" w:hAnsiTheme="minorEastAsia"/>
                <w:kern w:val="0"/>
                <w:sz w:val="18"/>
                <w:szCs w:val="18"/>
              </w:rPr>
              <w:t>用户编号</w:t>
            </w:r>
          </w:p>
        </w:tc>
        <w:tc>
          <w:tcPr>
            <w:tcW w:w="1985" w:type="dxa"/>
            <w:vAlign w:val="center"/>
          </w:tcPr>
          <w:p>
            <w:pPr>
              <w:widowControl/>
              <w:snapToGrid w:val="0"/>
              <w:jc w:val="center"/>
              <w:rPr>
                <w:rFonts w:hint="eastAsia" w:cs="Times New Roman" w:asciiTheme="minorEastAsia" w:hAnsiTheme="minorEastAsia"/>
                <w:kern w:val="0"/>
                <w:sz w:val="18"/>
                <w:szCs w:val="18"/>
              </w:rPr>
            </w:pPr>
            <w:r>
              <w:rPr>
                <w:rFonts w:cs="Times New Roman" w:asciiTheme="minorEastAsia" w:hAnsiTheme="minorEastAsia"/>
                <w:kern w:val="0"/>
                <w:sz w:val="18"/>
                <w:szCs w:val="18"/>
              </w:rPr>
              <w:t>行业属性</w:t>
            </w:r>
          </w:p>
        </w:tc>
        <w:tc>
          <w:tcPr>
            <w:tcW w:w="911" w:type="dxa"/>
            <w:vAlign w:val="center"/>
          </w:tcPr>
          <w:p>
            <w:pPr>
              <w:widowControl/>
              <w:snapToGrid w:val="0"/>
              <w:jc w:val="center"/>
              <w:rPr>
                <w:rFonts w:hint="eastAsia" w:cs="Times New Roman" w:asciiTheme="minorEastAsia" w:hAnsiTheme="minorEastAsia"/>
                <w:kern w:val="0"/>
                <w:sz w:val="18"/>
                <w:szCs w:val="18"/>
              </w:rPr>
            </w:pPr>
            <w:r>
              <w:rPr>
                <w:rFonts w:hint="eastAsia" w:cs="Times New Roman" w:asciiTheme="minorEastAsia" w:hAnsiTheme="minorEastAsia"/>
                <w:kern w:val="0"/>
                <w:sz w:val="18"/>
                <w:szCs w:val="18"/>
              </w:rPr>
              <w:t>最大日负荷</w:t>
            </w:r>
          </w:p>
          <w:p>
            <w:pPr>
              <w:widowControl/>
              <w:snapToGrid w:val="0"/>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（千瓦）</w:t>
            </w:r>
          </w:p>
        </w:tc>
        <w:tc>
          <w:tcPr>
            <w:tcW w:w="614" w:type="dxa"/>
            <w:vAlign w:val="center"/>
          </w:tcPr>
          <w:p>
            <w:pPr>
              <w:widowControl/>
              <w:snapToGrid w:val="0"/>
              <w:jc w:val="center"/>
              <w:rPr>
                <w:rFonts w:cs="Times New Roman" w:asciiTheme="minorEastAsia" w:hAnsiTheme="minorEastAsia"/>
                <w:kern w:val="0"/>
                <w:sz w:val="18"/>
                <w:szCs w:val="18"/>
              </w:rPr>
            </w:pPr>
            <w:r>
              <w:rPr>
                <w:rFonts w:cs="Times New Roman" w:asciiTheme="minorEastAsia" w:hAnsiTheme="minorEastAsia"/>
                <w:kern w:val="0"/>
                <w:sz w:val="18"/>
                <w:szCs w:val="18"/>
              </w:rPr>
              <w:t>参与</w:t>
            </w:r>
          </w:p>
          <w:p>
            <w:pPr>
              <w:widowControl/>
              <w:snapToGrid w:val="0"/>
              <w:jc w:val="center"/>
              <w:rPr>
                <w:rFonts w:cs="Times New Roman" w:asciiTheme="minorEastAsia" w:hAnsiTheme="minorEastAsia"/>
                <w:kern w:val="0"/>
                <w:sz w:val="18"/>
                <w:szCs w:val="18"/>
              </w:rPr>
            </w:pPr>
            <w:r>
              <w:rPr>
                <w:rFonts w:cs="Times New Roman" w:asciiTheme="minorEastAsia" w:hAnsiTheme="minorEastAsia"/>
                <w:kern w:val="0"/>
                <w:sz w:val="18"/>
                <w:szCs w:val="18"/>
              </w:rPr>
              <w:t>方式</w:t>
            </w:r>
          </w:p>
        </w:tc>
        <w:tc>
          <w:tcPr>
            <w:tcW w:w="909" w:type="dxa"/>
            <w:vAlign w:val="center"/>
          </w:tcPr>
          <w:p>
            <w:pPr>
              <w:widowControl/>
              <w:snapToGrid w:val="0"/>
              <w:jc w:val="center"/>
              <w:rPr>
                <w:rFonts w:cs="Times New Roman" w:asciiTheme="minorEastAsia" w:hAnsiTheme="minorEastAsia"/>
                <w:kern w:val="0"/>
                <w:sz w:val="18"/>
                <w:szCs w:val="18"/>
              </w:rPr>
            </w:pPr>
            <w:r>
              <w:rPr>
                <w:rFonts w:cs="Times New Roman" w:asciiTheme="minorEastAsia" w:hAnsiTheme="minorEastAsia"/>
                <w:kern w:val="0"/>
                <w:sz w:val="18"/>
                <w:szCs w:val="18"/>
              </w:rPr>
              <w:t>参与负荷</w:t>
            </w:r>
          </w:p>
          <w:p>
            <w:pPr>
              <w:widowControl/>
              <w:snapToGrid w:val="0"/>
              <w:jc w:val="center"/>
              <w:rPr>
                <w:rFonts w:cs="Times New Roman" w:asciiTheme="minorEastAsia" w:hAnsiTheme="minorEastAsia"/>
                <w:kern w:val="0"/>
                <w:sz w:val="18"/>
                <w:szCs w:val="18"/>
              </w:rPr>
            </w:pPr>
            <w:r>
              <w:rPr>
                <w:rFonts w:cs="Times New Roman" w:asciiTheme="minorEastAsia" w:hAnsiTheme="minorEastAsia"/>
                <w:kern w:val="0"/>
                <w:sz w:val="18"/>
                <w:szCs w:val="18"/>
              </w:rPr>
              <w:t>（千瓦）</w:t>
            </w:r>
          </w:p>
        </w:tc>
        <w:tc>
          <w:tcPr>
            <w:tcW w:w="969" w:type="dxa"/>
            <w:vAlign w:val="center"/>
          </w:tcPr>
          <w:p>
            <w:pPr>
              <w:widowControl/>
              <w:snapToGrid w:val="0"/>
              <w:jc w:val="center"/>
              <w:rPr>
                <w:rFonts w:hint="eastAsia" w:cs="Times New Roman" w:asciiTheme="minorEastAsia" w:hAnsiTheme="minorEastAsia"/>
                <w:kern w:val="0"/>
                <w:sz w:val="18"/>
                <w:szCs w:val="18"/>
              </w:rPr>
            </w:pPr>
            <w:r>
              <w:rPr>
                <w:rFonts w:hint="eastAsia" w:cs="Times New Roman" w:asciiTheme="minorEastAsia" w:hAnsiTheme="minorEastAsia"/>
                <w:kern w:val="0"/>
                <w:sz w:val="18"/>
                <w:szCs w:val="18"/>
              </w:rPr>
              <w:t>保安电力容量</w:t>
            </w:r>
          </w:p>
          <w:p>
            <w:pPr>
              <w:widowControl/>
              <w:snapToGrid w:val="0"/>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（千瓦）</w:t>
            </w:r>
          </w:p>
        </w:tc>
        <w:tc>
          <w:tcPr>
            <w:tcW w:w="777" w:type="dxa"/>
            <w:vAlign w:val="center"/>
          </w:tcPr>
          <w:p>
            <w:pPr>
              <w:widowControl/>
              <w:snapToGrid w:val="0"/>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是否有自备电源</w:t>
            </w:r>
          </w:p>
        </w:tc>
        <w:tc>
          <w:tcPr>
            <w:tcW w:w="796" w:type="dxa"/>
            <w:vAlign w:val="center"/>
          </w:tcPr>
          <w:p>
            <w:pPr>
              <w:widowControl/>
              <w:snapToGrid w:val="0"/>
              <w:jc w:val="center"/>
              <w:rPr>
                <w:rFonts w:hint="eastAsia" w:cs="Times New Roman" w:asciiTheme="minorEastAsia" w:hAnsiTheme="minorEastAsia"/>
                <w:kern w:val="0"/>
                <w:sz w:val="18"/>
                <w:szCs w:val="18"/>
              </w:rPr>
            </w:pPr>
            <w:r>
              <w:rPr>
                <w:rFonts w:hint="eastAsia" w:cs="Times New Roman" w:asciiTheme="minorEastAsia" w:hAnsiTheme="minorEastAsia"/>
                <w:kern w:val="0"/>
                <w:sz w:val="18"/>
                <w:szCs w:val="18"/>
              </w:rPr>
              <w:t>联系人</w:t>
            </w:r>
          </w:p>
        </w:tc>
        <w:tc>
          <w:tcPr>
            <w:tcW w:w="1206" w:type="dxa"/>
            <w:vAlign w:val="center"/>
          </w:tcPr>
          <w:p>
            <w:pPr>
              <w:widowControl/>
              <w:snapToGrid w:val="0"/>
              <w:jc w:val="center"/>
              <w:rPr>
                <w:rFonts w:hint="eastAsia" w:cs="Times New Roman" w:asciiTheme="minorEastAsia" w:hAnsiTheme="minorEastAsia"/>
                <w:kern w:val="0"/>
                <w:sz w:val="18"/>
                <w:szCs w:val="18"/>
              </w:rPr>
            </w:pPr>
            <w:r>
              <w:rPr>
                <w:rFonts w:hint="eastAsia" w:cs="Times New Roman" w:asciiTheme="minorEastAsia" w:hAnsiTheme="minorEastAsia"/>
                <w:kern w:val="0"/>
                <w:sz w:val="18"/>
                <w:szCs w:val="18"/>
              </w:rPr>
              <w:t>联系电话</w:t>
            </w:r>
          </w:p>
        </w:tc>
        <w:tc>
          <w:tcPr>
            <w:tcW w:w="805" w:type="dxa"/>
            <w:vAlign w:val="center"/>
          </w:tcPr>
          <w:p>
            <w:pPr>
              <w:widowControl/>
              <w:snapToGrid w:val="0"/>
              <w:jc w:val="center"/>
              <w:rPr>
                <w:rFonts w:cs="Times New Roman" w:asciiTheme="minorEastAsia" w:hAnsiTheme="minorEastAsia"/>
                <w:kern w:val="0"/>
                <w:sz w:val="18"/>
                <w:szCs w:val="18"/>
              </w:rPr>
            </w:pPr>
            <w:r>
              <w:rPr>
                <w:rFonts w:cs="Times New Roman" w:asciiTheme="minorEastAsia" w:hAnsiTheme="minorEastAsia"/>
                <w:kern w:val="0"/>
                <w:sz w:val="18"/>
                <w:szCs w:val="18"/>
              </w:rPr>
              <w:t>组别</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鞍山</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后英集团鞍山活龙矿业有限公司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略，下同</w:t>
            </w: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铁矿采选</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略，下同</w:t>
            </w: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略，下同</w:t>
            </w: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略，下同</w:t>
            </w: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略，下同</w:t>
            </w: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略，下同</w:t>
            </w: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略，下同</w:t>
            </w: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鞍山</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岫岩满族自治县竹源石业有限公司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非金属矿物制品业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3</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朝阳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朝阳双隆锰业有限公司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有色金属压延加工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4</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奥镁(大连)有限公司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非金属矿物制品业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5</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大连电瓷集团输变电材料有限公司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非金属矿物制品业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6</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大连力百润超细粉有限公司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非金属矿物制品业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7</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丹东</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凤城市大梨树金翼钛业有限公司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常用有色金属冶炼</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8</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辽阳鑫亿特钢有限公司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钢压延加工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9</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沈阳红运陶瓷有限公司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卫生陶瓷制品制造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10</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沈阳浩松陶瓷有限公司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日用陶瓷制品制造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11</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沈阳日日顺陶瓷有限公司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日用陶瓷制品制造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12</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铁岭</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辽宁泰龙耐火保温材料有限公司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耐火材料制品制造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13</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营口</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辽宁华镁新型建筑材料有限公司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砖瓦、石材等建筑材料制造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14</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丹东</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丹东市金龙彤宽耐火材料有限公司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石墨及其他非金属矿物制品制造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15</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丹东</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丹东交通水泥有限公司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非金属矿物制品业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16</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鞍山</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海城辽海钢铁有限公司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钢压延加工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17</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朝阳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辽宁佰宏矿产资源有限责任公司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常用有色金属冶炼</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18</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大连市金州金鑫特钢厂</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有色金属冶炼和压延加工业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19</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丹东</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丹东丹银矿冶有限责任公司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有色金属合金制造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20</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辽宁前杜实业发展集团有限公司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钢压延加工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21</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辽阳骏马售电有限公司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炼钢</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22</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灯塔市益峰工贸有限公司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非金属矿物制品业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23</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沈阳新隆泰陶瓷科技有限公司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日用陶瓷制品制造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24</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铁岭</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铁岭荣福铜业有限公司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有色金属压延加工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25</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铁岭</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辽宁东升冶金工程有限公司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采矿、冶金、建筑专用设备制造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26</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丹东</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丹东山水工源水泥有限公司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非金属矿物制品业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27</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丹东</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辽宁首钢硼铁有限责任公司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铁矿采选</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28</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朝阳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朝阳金达钛业股份有限公司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有色金属压延加工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29</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大连秋合耐火材料有限公司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非金属矿物制品业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30</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丹东</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辽宁丹炭科技集团有限公司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石墨及其他非金属矿物制品制造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31</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丹东</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宽甸海达钛业有限公司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石墨及其他非金属矿物制品制造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32</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丹东</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丹东同合高新科技有限公司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水泥、石灰和石膏制造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33</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阜新</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阜新鑫瑞矿业工贸有限责任公司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铸造及其他金属制品制造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34</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葫芦岛</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泰山石膏(辽宁)有限公司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水泥、石灰和石膏制造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35</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辽宁前杜实业发展集团有限公司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钢压延加工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36</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昌庆矿业有限责任公司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非金属矿物制品业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37</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辽阳骅昌机械研发有限公司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钢压延加工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38</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沈阳日日升陶瓷有限公司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日用陶瓷制品制造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39</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沈阳浩松陶瓷有限公司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日用陶瓷制品制造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40</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沈阳新王者陶瓷有限公司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日用陶瓷制品制造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41</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沈阳王者陶瓷有限公司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日用陶瓷制品制造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42</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丹东</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凤城赛马水泥有限公司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其中:水泥制造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43</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葫芦岛</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兴城市九龙水泥有限公司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水泥制造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44</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葫芦岛</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兴城市凯琳金属制品有限公司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钢压延加工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45</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营口</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英格瓷电熔矿产(营口)有限公司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稀有稀土金属冶炼</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46</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营口</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营口德源碳素有限公司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石墨及其他非金属矿物制品制造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47</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鞍山</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后英集团海城市尾矿加工有限公司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铁矿采选</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48</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鞍山</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后英集团海城市兴海耐火材料有限公司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耐火材料制品制造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49</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朝阳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喀左铭盛保温材料有限公司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砖瓦、石材等建筑材料制造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50</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丹东</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凤城市千誉钛业有限公司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常用有色金属冶炼</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51</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丹东</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丹东永昌水泥有限公司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铁合金冶炼</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52</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丹东</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大连宏光锂业股份有限公司丹东分公司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石墨及其他非金属矿物制品制造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53</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葫芦岛</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葫芦岛锌冶炼有限公司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铅锌冶炼</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54</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辽宁鸿达电碳有限公司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石墨及其他非金属矿物制品制造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55</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灯塔市盛鑫建业有限公司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非金属矿物制品业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56</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辽宁驰锋源板材加工有限公司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钢压延加工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57</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沈阳大唐陶瓷有限公司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日用陶瓷制品制造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58</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沈阳市于洪振兴铸造厂</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有色金属压延加工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59</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沈阳顺鑫陶瓷有限公司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日用陶瓷制品制造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60</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铁岭</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沈阳泰石岩棉有限公司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建筑装饰和装修业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5"/>
                <w:szCs w:val="15"/>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61</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营口</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营口永利科技有限公司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有色金属压延加工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62</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营口</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营口顺发铝业有限公司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有色金属压延加工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63</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丹东</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凤城市宝鑫炭素有限公司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非金属矿物制品业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64</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葫芦岛</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葫芦岛市八家子经济开发区鑫盛建筑工程有限公司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常用有色金属冶炼</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65</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铁岭</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辽宁远宇重工机械有限公司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泵、阀门、压缩机及类似机械的制造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66</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辽宁宏昌重工股份有限公司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钢压延加工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67</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大连金宇瑞锋机械制造有限公司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有色金属冶炼和压延加工业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68</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本溪</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辽宁顺安消防科技有限公司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钢压延加工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69</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朝阳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朝阳鑫鸣钒钛科技有限责任公司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铁合金冶炼</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70</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朝阳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朝阳金达钛业股份有限公司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常用有色金属冶炼</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71</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丹东</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丹东鑫兴炭素有限公司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其他非金属矿物制品制造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72</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丹东</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凤城市大梨树金翼钛业有限公司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铁合金冶炼</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73</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丹东</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辽宁招金白云黄金矿业有限公司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贵金属冶炼</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74</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辽宁祥泰经贸有限公司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石墨及其他非金属矿物制品制造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75</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沈阳新东方陶瓷有限公司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日用陶瓷制品制造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76</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沈阳五洲陶瓷科技发展有限公司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日用陶瓷制品制造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77</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沈阳新东方陶瓷有限公司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日用陶瓷制品制造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78</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沈阳五洲陶瓷科技发展有限公司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卫生陶瓷制品制造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79</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中铝沈阳有色金属加工有限公司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有色金属冶炼和压延加工业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80</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沈阳富莱碳纤维有限公司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石墨及其他非金属矿物制品制造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81</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营口</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营口镁菱盛元耐火材料有限公司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耐火材料制品制造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82</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营口</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大石桥市欣达耐火材料有限公司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耐火材料制品制造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83</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营口</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营口腾隆新材料有限公司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石墨及其他非金属矿物制品制造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84</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鞍山</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后英集团海城市胜辉耐火材料制造有限公司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耐火材料制品制造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85</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铁岭</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铁岭德成重工有限公司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钢压延加工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86</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沈阳日日升陶瓷有限公司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日用陶瓷制品制造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轮停F</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87</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辽阳兴威钢铁有限公司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钢压延加工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轮停F</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88</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鞍山</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岫岩满族自治县翔宇耐火材料有限公司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有色金属冶炼和压延加工业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轮停F</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89</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瓦房店永兴矿业有限公司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非金属矿物制品业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轮停F</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90</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丹东</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宽甸满族自治县彤宽金刚砂厂</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耐火材料制品制造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轮停F</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91</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丹东</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凤城大梨树钛铁厂</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常用有色金属冶炼</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轮停F</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92</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抚顺</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抚顺炭素有限责任公司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石墨及其他非金属矿物制品制造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轮停F</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93</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辽阳骏马售电有限公司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炼钢</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轮停F</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94</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辽宁宏昌重工股份有限公司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钢压延加工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轮停F</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95</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盘锦</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北新禹王防水科技集团有限公司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砖瓦、石材等建筑材料制造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轮停F</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96</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沈阳市鑫亿丰工程材料科技有限公司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常用有色金属冶炼</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轮停F</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97</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沈阳佳世博陶瓷有限公司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日用陶瓷制品制造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轮停F</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98</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沈阳佳得宝陶瓷有限公司法库分公司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日用陶瓷制品制造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轮停F</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99</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沈阳大唐陶瓷有限公司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日用陶瓷制品制造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轮停F</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100</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铁岭</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铁岭中北超细粉体材料有限公司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水泥制品</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轮停F</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101</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营口</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营口市华兴炭素厂</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石墨及其他非金属矿物制品制造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轮停F</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102</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丹东</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丹东凤凰山水泥制造有限公司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非金属矿物制品业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轮停F</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103</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铁岭</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辽宁津达线缆有限公司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电线、电缆、光缆及电工器材制造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轮停F</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104</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法库经济开发区育庆机械加工厂</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日用陶瓷制品制造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105</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沈阳五洲陶瓷科技发展有限公司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卫生陶瓷制品制造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106</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鞍山</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海城辽南钢铁有限公司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钢压延加工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107</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鞍山</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鞍山市利恒镁制品厂(铝制材料)</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有色金属冶炼和压延加工业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108</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鞍山</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鞍山海量钛业有限公司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有色金属冶炼和压延加工业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109</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朝阳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辽宁意百铁合金有限公司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铁合金冶炼</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110</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朝阳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凌源市鸿山铁合金有限公司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铁合金冶炼</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111</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朝阳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朝阳新浙锰业有限公司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有色金属压延加工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112</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朝阳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朝阳顺成陶瓷有限责任公司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特种陶瓷制品制造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113</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大连金泰汽车零部件有限公司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有色金属冶炼和压延加工业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114</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丹东</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本钢不锈钢冷轧丹东有限责任公司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钢压延加工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115</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丹东</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凤城市大梨树金翼钛业有限公司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常用有色金属冶炼</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116</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丹东</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宽甸鑫发硼合金有限公司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耐火材料制品制造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117</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辽宁宏昌重工股份有限公司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有色金属压延加工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118</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沈阳金石盾矿渣粉有限公司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砖瓦、石材等建筑材料制造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119</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辽宁金地阳陶瓷有限公司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日用陶瓷制品制造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120</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铁岭</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辽宁衡驰新材料有限公司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铁合金冶炼</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121</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铁岭</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辽宁英汇节能科技有限公司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砖瓦、石材等建筑材料制造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122</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葫芦岛</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渤海水泥（葫芦岛）有限公司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水泥制造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123</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铁岭</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辽宁兴东科技有限公司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纸制品制造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124</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铁岭</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铁岭市一锋精密铸造有限公司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汽车零部件及配件制造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125</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铁岭</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铁岭县新台子开发区西小河红砖厂</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砖瓦、石材等建筑材料制造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126</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铁岭</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辽宁常蒸铝业有限责任公司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结构性金属制品制造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127</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葫芦岛</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葫芦岛市宏峰碳素制品有限公司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石墨及其他非金属矿物制品制造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轮停G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128</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鞍山</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后英集团海城市胜鹏耐火材料有限公司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耐火材料制品制造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129</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鞍山</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辽宁托田铝业有限公司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有色金属压延加工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130</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大连长兴岛大阳日酸气体有限公司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基础化学原料制造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131</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抚顺</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抚顺新钢铁有限责任公司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炼钢</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132</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阜新</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阜新市清河门区忠祥铸造加工有限公司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炼钢</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133</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阜新</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阜新力昌钢铁铸造有限公司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炼铁</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134</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辽宁宝铂科技有限公司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铁合金冶炼</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135</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辽阳铁合金有限责任公司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铁合金冶炼</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136</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辽阳鑫星重工有限公司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炼钢</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137</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盘锦</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北方华锦化学工业股份有限公司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cs="Times New Roman" w:asciiTheme="minorEastAsia" w:hAnsiTheme="minorEastAsia"/>
                <w:kern w:val="0"/>
                <w:sz w:val="18"/>
                <w:szCs w:val="18"/>
                <w:lang w:bidi="ar"/>
              </w:rPr>
              <w:t>合成材料制造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138</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营口</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营口盛海化工有限公司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基础化学原料制造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139</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营口</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营口钢铁有限公司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炼铁</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140</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铁岭</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辽宁大鹰水泥制造有限公司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其中:水泥制造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141</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铁岭</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铁岭大伙房水泥有限责任公司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其中:水泥制造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142</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大连秋合耐火材料有限公司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耐火材料制品制造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143</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大连新虎水泥企业集团有限公司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非金属矿物制品业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144</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锦州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凌海市群力耐火材料有限公司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耐火材料</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145</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鞍山</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鞍山金钏特种钢制造有限公司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钢压延加工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146</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本溪</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辽宁海宝轧辊有限公司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采矿、冶金、建筑专用设备制造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147</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本溪</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本溪参铁(集团)有限公司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铁合金冶炼</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148</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朝阳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鞍钢集团朝阳钢铁有限公司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钢压延加工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149</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东北特殊钢集团股份有限公司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黑色金属冶炼和压延加工业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150</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东北特殊钢集团股份有限公司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黑色金属冶炼和压延加工业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151</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葫芦岛</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中国石油天然气股份有限公司锦西石化分公司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精炼石油产品制造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152</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辽阳石油钢管制造有限公司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黑色金属冶炼和压延加工业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153</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辽宁大府恒锐再生资源有限公司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钢压延加工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154</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盘锦</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盘锦北方沥青燃料有限公司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精炼石油产品制造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155</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铁岭</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辽宁北祥重工机械制造有限公司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钢压延加工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156</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本溪</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本钢集团</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炼铁</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157</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盘锦</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辽河石油勘探局有限公司电力分公司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精炼石油产品制造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158</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大连富民水泥制造有限公司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水泥、石灰和石膏制造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159</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大连天瑞水泥有限公司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非金属矿物制品业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160</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锦州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锦州集信高温材料有限公司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有色金属合金制造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161</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锦州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锦州德本矿业工贸有限责任公司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稀有稀土金属冶炼</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162</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铁岭</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铁岭市清河区天淇冷饮食品有限公司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食品饮料和烟草制造业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163</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锦州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锦州凯利特钛业有限公司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常用有色金属冶炼</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164</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鞍山</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海城诚信有色金属有限公司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常用有色金属冶炼</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165</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鞍山</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后英集团海城市建筑材料有限公司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非金属矿物制造业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166</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鞍山</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海城诚信有色金属有限公司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常用有色金属冶炼</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167</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鞍山</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海城市后英耐火材料有限公司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有色金属冶炼和压延加工业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168</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鞍山</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辽宁托田铝业有限公司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有色金属压延加工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169</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本溪</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本钢集团</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炼铁</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170</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本溪</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辽宁恒通冶金装备制造有限公司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钢压延加工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171</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朝阳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北票市天盛金属制品有限公司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炼铁</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172</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大连山水水泥有限公司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水泥、石灰和石膏制造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173</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东北特殊钢集团股份有限公司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黑色金属冶炼和压延加工业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174</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正大能源材料(大连)有限公司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化学原料和化学制品制造业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175</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葫芦岛</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航锦科技股份有限公司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氯碱</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5"/>
                <w:szCs w:val="15"/>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176</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葫芦岛</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辽宁世星药化有限公司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化学药品制剂制造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177</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锦州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辽宁京东管业有限公司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炼铁</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5"/>
                <w:szCs w:val="15"/>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178</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辽阳县恒兴金属制品厂</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钢压延加工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179</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辽宁渤澳钢铁有限公司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炼钢</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180</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辽阳新荣德钢厂</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钢压延加工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181</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铁岭</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沈阳机床西丰铸造有限公司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炼铁</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5"/>
                <w:szCs w:val="15"/>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182</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营口</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鞍钢股份有限公司鲅鱼圈钢铁分公司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炼钢</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183</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大连天瑞金海岸水泥有限公司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水泥、石灰和石膏制造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184</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大连水泥集团特种水泥有限公司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非金属矿物制品业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185</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大连新虎水泥企业集团有限公司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非金属矿物制品业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186</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锦州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北镇市永盛水泥加工有限公司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其中:水泥制造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187</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锦州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锦州高乐萤石矿业有限公司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其他采矿业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188</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锦州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锦州三鸽水泥制造有限公司三线</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其中:水泥制造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189</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锦州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锦州鑫兴耐火材料有限公司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耐火材料</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190</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鞍山</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鞍山金钏特种钢制造有限公司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钢压延加工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191</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朝阳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辽宁施可丰新型肥料有限公司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肥料制造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192</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鞍山</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鞍山润益金属设备制造有限公司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炼钢</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193</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本溪</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本钢集团</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炼铁</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194</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本溪</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本溪东华铸造有限公司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采矿、冶金、建筑专用设备制造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195</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本溪</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本溪四野铸业有限责任公司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铁合金冶炼</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196</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朝阳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北票万阳合金材料有限公司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钢压延加工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197</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空气化工产品(大连)有限公司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化学原料和化学制品制造业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198</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阜新</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阜新博发铜业有限公司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常用有色金属冶炼</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199</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葫芦岛</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葫芦岛锌业股份有限公司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铅锌冶炼</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200</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葫芦岛</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葫芦岛锌业股份有限公司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铅锌冶炼</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201</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锦州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锦州锦兴特钢有限公司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炼钢</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202</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辽宁古树钢铁有限公司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炼铁</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203</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辽阳钢铁有限公司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钢压延加工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204</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盘锦</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盘锦浩业化工有限公司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精炼石油产品制造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205</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营口</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五矿营口中板有限责任公司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炼钢</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206</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营口</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辽宁晟运实业发展有限公司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有色金属合金制造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207</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锦州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凌海市瑞祥耐火材料有限公司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耐火材料</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208</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营口</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营创三征(营口)精细化工有限公司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氯碱</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209</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朝阳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凌源钢铁集团有限责任公司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炼钢</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210</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辽阳市兴润轧辊有限公司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钢压延加工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211</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本溪</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本钢集团</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炼铁</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212</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本溪</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辽宁吉和源再生资源有限公司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钢压延加工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213</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朝阳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北票万阳合金材料有限公司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钢压延加工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214</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朝阳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北票市兴达铸钢有限责任公司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炼铁</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215</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抚顺</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抚顺特殊钢股份有限公司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炼钢</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216</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辽阳德鑫铸业有限公司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炼铁</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217</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鞍钢附企焊管轧钢厂首山轧钢厂</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钢压延加工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218</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辽宁新风精密铸造有限公司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钢压延加工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219</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辽宁胜达菱镁有限公司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耐火材料制品制造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220</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盘锦</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宝来利安德巴赛尔石化有限公司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精炼石油产品制造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221</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盘锦</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辽河石油勘探局有限公司电力分公司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精炼石油产品制造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222</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铁岭</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铁岭凯诚锻造有限公司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炼钢</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223</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大连小野田水泥有限公司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非金属矿物制品业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224</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锦州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锦州三鸽水泥制造有限公司二线</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其中:水泥制造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225</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锦州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凌海市德泰耐火材料有限公司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耐火材料</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226</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营口</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营口忠旺铝材料有限公司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铝冶炼</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序限F</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227</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鞍山</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海城市后英耐火材料有限公司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耐火材料制品制造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228</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大连水泥集团有限公司大连水泥厂</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其中:水泥制造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229</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大连永盛水泥制造有限公司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非金属矿物制品业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214</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朝阳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北票市兴达铸钢有限责任公司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炼铁</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215</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抚顺</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抚顺特殊钢股份有限公司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炼钢</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216</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辽阳德鑫铸业有限公司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炼铁</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217</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鞍钢附企焊管轧钢厂首山轧钢厂</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钢压延加工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218</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辽宁新风精密铸造有限公司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钢压延加工</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219</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辽阳</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辽宁胜达菱镁有限公司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耐火材料制品制造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220</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盘锦</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宝来利安德巴赛尔石化有限公司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精炼石油产品制造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221</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盘锦</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辽河石油勘探局有限公司电力分公司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精炼石油产品制造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222</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铁岭</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铁岭凯诚锻造有限公司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炼钢</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223</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大连小野田水泥有限公司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非金属矿物制品业</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224</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锦州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锦州三鸽水泥制造有限公司二线</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其中:水泥制造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225</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锦州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凌海市德泰耐火材料有限公司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耐火材料</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226</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营口</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营口忠旺铝材料有限公司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铝冶炼</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序限F</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227</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鞍山</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海城市后英耐火材料有限公司</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耐火材料制品制造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228</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大连水泥集团有限公司大连水泥厂</w:t>
            </w:r>
          </w:p>
        </w:tc>
        <w:tc>
          <w:tcPr>
            <w:tcW w:w="170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其中:水泥制造</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tcBorders>
              <w:bottom w:val="single" w:color="auto" w:sz="4" w:space="0"/>
            </w:tcBorders>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229</w:t>
            </w:r>
          </w:p>
        </w:tc>
        <w:tc>
          <w:tcPr>
            <w:tcW w:w="798" w:type="dxa"/>
            <w:tcBorders>
              <w:bottom w:val="single" w:color="auto" w:sz="4" w:space="0"/>
            </w:tcBorders>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w:t>
            </w:r>
          </w:p>
        </w:tc>
        <w:tc>
          <w:tcPr>
            <w:tcW w:w="3171" w:type="dxa"/>
            <w:tcBorders>
              <w:bottom w:val="single" w:color="auto" w:sz="4" w:space="0"/>
            </w:tcBorders>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大连永盛水泥制造有限公司</w:t>
            </w:r>
          </w:p>
        </w:tc>
        <w:tc>
          <w:tcPr>
            <w:tcW w:w="1701" w:type="dxa"/>
            <w:tcBorders>
              <w:bottom w:val="single" w:color="auto" w:sz="4" w:space="0"/>
            </w:tcBorders>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tcBorders>
              <w:bottom w:val="single" w:color="auto" w:sz="4" w:space="0"/>
            </w:tcBorders>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非金属矿物制品业</w:t>
            </w:r>
          </w:p>
        </w:tc>
        <w:tc>
          <w:tcPr>
            <w:tcW w:w="911" w:type="dxa"/>
            <w:tcBorders>
              <w:bottom w:val="single" w:color="auto" w:sz="4" w:space="0"/>
            </w:tcBorders>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tcBorders>
              <w:bottom w:val="single" w:color="auto" w:sz="4" w:space="0"/>
            </w:tcBorders>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tcBorders>
              <w:bottom w:val="single" w:color="auto" w:sz="4" w:space="0"/>
            </w:tcBorders>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tcBorders>
              <w:bottom w:val="single" w:color="auto" w:sz="4" w:space="0"/>
            </w:tcBorders>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tcBorders>
              <w:bottom w:val="single" w:color="auto" w:sz="4" w:space="0"/>
            </w:tcBorders>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tcBorders>
              <w:bottom w:val="single" w:color="auto" w:sz="4" w:space="0"/>
            </w:tcBorders>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tcBorders>
              <w:bottom w:val="single" w:color="auto" w:sz="4" w:space="0"/>
            </w:tcBorders>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tcBorders>
              <w:bottom w:val="single" w:color="auto" w:sz="4" w:space="0"/>
            </w:tcBorders>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684" w:type="dxa"/>
            <w:tcBorders>
              <w:top w:val="single" w:color="auto" w:sz="4" w:space="0"/>
              <w:left w:val="nil"/>
              <w:bottom w:val="single" w:color="000000" w:sz="4" w:space="0"/>
              <w:right w:val="single" w:color="000000" w:sz="4" w:space="0"/>
            </w:tcBorders>
            <w:shd w:val="clear" w:color="auto" w:fill="auto"/>
            <w:vAlign w:val="center"/>
          </w:tcPr>
          <w:p>
            <w:pPr>
              <w:widowControl/>
              <w:snapToGrid w:val="0"/>
              <w:jc w:val="center"/>
              <w:textAlignment w:val="center"/>
              <w:rPr>
                <w:rFonts w:cs="Times New Roman" w:asciiTheme="minorEastAsia" w:hAnsiTheme="minorEastAsia"/>
                <w:kern w:val="0"/>
                <w:sz w:val="18"/>
                <w:szCs w:val="18"/>
                <w:lang w:bidi="ar"/>
              </w:rPr>
            </w:pPr>
            <w:r>
              <w:rPr>
                <w:rFonts w:cs="Times New Roman" w:asciiTheme="minorEastAsia" w:hAnsiTheme="minorEastAsia"/>
                <w:kern w:val="0"/>
                <w:sz w:val="18"/>
                <w:szCs w:val="18"/>
                <w:lang w:bidi="ar"/>
              </w:rPr>
              <w:t>230</w:t>
            </w:r>
          </w:p>
        </w:tc>
        <w:tc>
          <w:tcPr>
            <w:tcW w:w="79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锦州</w:t>
            </w:r>
          </w:p>
        </w:tc>
        <w:tc>
          <w:tcPr>
            <w:tcW w:w="3171"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napToGrid w:val="0"/>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中信锦州金属股份有限公司</w:t>
            </w:r>
          </w:p>
        </w:tc>
        <w:tc>
          <w:tcPr>
            <w:tcW w:w="1701" w:type="dxa"/>
            <w:tcBorders>
              <w:top w:val="single" w:color="auto" w:sz="4" w:space="0"/>
              <w:left w:val="single" w:color="000000" w:sz="4" w:space="0"/>
              <w:right w:val="single" w:color="000000" w:sz="4" w:space="0"/>
            </w:tcBorders>
            <w:shd w:val="clear" w:color="auto" w:fill="auto"/>
            <w:vAlign w:val="center"/>
          </w:tcPr>
          <w:p>
            <w:pPr>
              <w:widowControl/>
              <w:snapToGrid w:val="0"/>
              <w:jc w:val="center"/>
              <w:textAlignment w:val="center"/>
              <w:rPr>
                <w:rFonts w:cs="Times New Roman" w:asciiTheme="minorEastAsia" w:hAnsiTheme="minorEastAsia"/>
                <w:kern w:val="0"/>
                <w:sz w:val="18"/>
                <w:szCs w:val="18"/>
                <w:lang w:bidi="ar"/>
              </w:rPr>
            </w:pPr>
          </w:p>
        </w:tc>
        <w:tc>
          <w:tcPr>
            <w:tcW w:w="198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铁合金冶炼</w:t>
            </w:r>
          </w:p>
        </w:tc>
        <w:tc>
          <w:tcPr>
            <w:tcW w:w="911"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w:t>
            </w:r>
          </w:p>
        </w:tc>
        <w:tc>
          <w:tcPr>
            <w:tcW w:w="90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tcBorders>
              <w:top w:val="single" w:color="auto" w:sz="4" w:space="0"/>
              <w:left w:val="single" w:color="000000" w:sz="4" w:space="0"/>
              <w:bottom w:val="single" w:color="000000" w:sz="4" w:space="0"/>
              <w:right w:val="nil"/>
            </w:tcBorders>
            <w:shd w:val="clear" w:color="auto" w:fill="auto"/>
            <w:vAlign w:val="center"/>
          </w:tcPr>
          <w:p>
            <w:pPr>
              <w:widowControl/>
              <w:snapToGrid w:val="0"/>
              <w:jc w:val="center"/>
              <w:textAlignment w:val="center"/>
              <w:rPr>
                <w:rFonts w:cs="Times New Roman" w:asciiTheme="minorEastAsia" w:hAnsiTheme="minorEastAsia"/>
                <w:kern w:val="0"/>
                <w:sz w:val="18"/>
                <w:szCs w:val="18"/>
                <w:lang w:bidi="ar"/>
              </w:rPr>
            </w:pPr>
            <w:r>
              <w:rPr>
                <w:rFonts w:hint="eastAsia" w:cs="Times New Roman" w:asciiTheme="minorEastAsia" w:hAnsiTheme="minorEastAsia"/>
                <w:kern w:val="0"/>
                <w:sz w:val="18"/>
                <w:szCs w:val="18"/>
                <w:lang w:bidi="ar"/>
              </w:rPr>
              <w:t>序限G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367" w:hRule="atLeast"/>
          <w:jc w:val="center"/>
        </w:trPr>
        <w:tc>
          <w:tcPr>
            <w:tcW w:w="684" w:type="dxa"/>
            <w:vAlign w:val="center"/>
          </w:tcPr>
          <w:p>
            <w:pPr>
              <w:snapToGrid w:val="0"/>
              <w:jc w:val="center"/>
              <w:rPr>
                <w:rFonts w:cs="Times New Roman" w:asciiTheme="minorEastAsia" w:hAnsiTheme="minorEastAsia"/>
                <w:kern w:val="0"/>
                <w:sz w:val="18"/>
                <w:szCs w:val="18"/>
                <w:lang w:bidi="ar"/>
              </w:rPr>
            </w:pPr>
            <w:r>
              <w:rPr>
                <w:rFonts w:cs="Times New Roman" w:asciiTheme="minorEastAsia" w:hAnsiTheme="minorEastAsia"/>
                <w:kern w:val="0"/>
                <w:sz w:val="18"/>
                <w:szCs w:val="18"/>
                <w:lang w:bidi="ar"/>
              </w:rPr>
              <w:t>23</w:t>
            </w:r>
            <w:r>
              <w:rPr>
                <w:rFonts w:hint="eastAsia" w:cs="Times New Roman" w:asciiTheme="minorEastAsia" w:hAnsiTheme="minorEastAsia"/>
                <w:kern w:val="0"/>
                <w:sz w:val="18"/>
                <w:szCs w:val="18"/>
                <w:lang w:bidi="ar"/>
              </w:rPr>
              <w:t>1</w:t>
            </w:r>
          </w:p>
        </w:tc>
        <w:tc>
          <w:tcPr>
            <w:tcW w:w="798" w:type="dxa"/>
            <w:vAlign w:val="center"/>
          </w:tcPr>
          <w:p>
            <w:pPr>
              <w:widowControl/>
              <w:snapToGrid w:val="0"/>
              <w:jc w:val="center"/>
              <w:textAlignment w:val="center"/>
              <w:rPr>
                <w:rFonts w:cs="Times New Roman" w:asciiTheme="minorEastAsia" w:hAnsiTheme="minorEastAsia"/>
                <w:kern w:val="0"/>
                <w:sz w:val="18"/>
                <w:szCs w:val="18"/>
                <w:lang w:bidi="ar"/>
              </w:rPr>
            </w:pPr>
            <w:r>
              <w:rPr>
                <w:rFonts w:cs="Times New Roman" w:asciiTheme="minorEastAsia" w:hAnsiTheme="minorEastAsia"/>
                <w:kern w:val="0"/>
                <w:sz w:val="18"/>
                <w:szCs w:val="18"/>
                <w:lang w:bidi="ar"/>
              </w:rPr>
              <w:t>鞍山</w:t>
            </w:r>
          </w:p>
        </w:tc>
        <w:tc>
          <w:tcPr>
            <w:tcW w:w="3171" w:type="dxa"/>
            <w:vAlign w:val="center"/>
          </w:tcPr>
          <w:p>
            <w:pPr>
              <w:widowControl/>
              <w:snapToGrid w:val="0"/>
              <w:textAlignment w:val="center"/>
              <w:rPr>
                <w:rFonts w:cs="Times New Roman" w:asciiTheme="minorEastAsia" w:hAnsiTheme="minorEastAsia"/>
                <w:kern w:val="0"/>
                <w:sz w:val="18"/>
                <w:szCs w:val="18"/>
                <w:lang w:bidi="ar"/>
              </w:rPr>
            </w:pPr>
            <w:r>
              <w:rPr>
                <w:rFonts w:cs="Times New Roman" w:asciiTheme="minorEastAsia" w:hAnsiTheme="minorEastAsia"/>
                <w:kern w:val="0"/>
                <w:sz w:val="18"/>
                <w:szCs w:val="18"/>
                <w:lang w:bidi="ar"/>
              </w:rPr>
              <w:t>鞍钢股份有限公司</w:t>
            </w:r>
          </w:p>
        </w:tc>
        <w:tc>
          <w:tcPr>
            <w:tcW w:w="1701" w:type="dxa"/>
            <w:vAlign w:val="center"/>
          </w:tcPr>
          <w:p>
            <w:pPr>
              <w:snapToGrid w:val="0"/>
              <w:jc w:val="center"/>
              <w:textAlignment w:val="center"/>
              <w:rPr>
                <w:rFonts w:cs="Times New Roman" w:asciiTheme="minorEastAsia" w:hAnsiTheme="minorEastAsia"/>
                <w:sz w:val="18"/>
                <w:szCs w:val="18"/>
              </w:rPr>
            </w:pPr>
          </w:p>
        </w:tc>
        <w:tc>
          <w:tcPr>
            <w:tcW w:w="1985" w:type="dxa"/>
            <w:vAlign w:val="center"/>
          </w:tcPr>
          <w:p>
            <w:pPr>
              <w:widowControl/>
              <w:snapToGrid w:val="0"/>
              <w:jc w:val="center"/>
              <w:textAlignment w:val="center"/>
              <w:rPr>
                <w:rFonts w:cs="Times New Roman" w:asciiTheme="minorEastAsia" w:hAnsiTheme="minorEastAsia"/>
                <w:kern w:val="0"/>
                <w:sz w:val="18"/>
                <w:szCs w:val="18"/>
                <w:lang w:bidi="ar"/>
              </w:rPr>
            </w:pPr>
            <w:r>
              <w:rPr>
                <w:rFonts w:cs="Times New Roman" w:asciiTheme="minorEastAsia" w:hAnsiTheme="minorEastAsia"/>
                <w:kern w:val="0"/>
                <w:sz w:val="18"/>
                <w:szCs w:val="18"/>
                <w:lang w:bidi="ar"/>
              </w:rPr>
              <w:t>钢铁</w:t>
            </w:r>
          </w:p>
        </w:tc>
        <w:tc>
          <w:tcPr>
            <w:tcW w:w="911"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614" w:type="dxa"/>
            <w:vAlign w:val="center"/>
          </w:tcPr>
          <w:p>
            <w:pPr>
              <w:widowControl/>
              <w:snapToGrid w:val="0"/>
              <w:jc w:val="center"/>
              <w:textAlignment w:val="center"/>
              <w:rPr>
                <w:rFonts w:cs="Times New Roman" w:asciiTheme="minorEastAsia" w:hAnsiTheme="minorEastAsia"/>
                <w:kern w:val="0"/>
                <w:sz w:val="18"/>
                <w:szCs w:val="18"/>
                <w:lang w:bidi="ar"/>
              </w:rPr>
            </w:pPr>
            <w:r>
              <w:rPr>
                <w:rFonts w:cs="Times New Roman" w:asciiTheme="minorEastAsia" w:hAnsiTheme="minorEastAsia"/>
                <w:kern w:val="0"/>
                <w:sz w:val="18"/>
                <w:szCs w:val="18"/>
                <w:lang w:bidi="ar"/>
              </w:rPr>
              <w:t>序限</w:t>
            </w:r>
          </w:p>
        </w:tc>
        <w:tc>
          <w:tcPr>
            <w:tcW w:w="90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969"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77"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79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1206" w:type="dxa"/>
            <w:vAlign w:val="center"/>
          </w:tcPr>
          <w:p>
            <w:pPr>
              <w:widowControl/>
              <w:snapToGrid w:val="0"/>
              <w:jc w:val="center"/>
              <w:textAlignment w:val="center"/>
              <w:rPr>
                <w:rFonts w:cs="Times New Roman" w:asciiTheme="minorEastAsia" w:hAnsiTheme="minorEastAsia"/>
                <w:kern w:val="0"/>
                <w:sz w:val="18"/>
                <w:szCs w:val="18"/>
                <w:lang w:bidi="ar"/>
              </w:rPr>
            </w:pPr>
          </w:p>
        </w:tc>
        <w:tc>
          <w:tcPr>
            <w:tcW w:w="805" w:type="dxa"/>
            <w:vAlign w:val="center"/>
          </w:tcPr>
          <w:p>
            <w:pPr>
              <w:widowControl/>
              <w:snapToGrid w:val="0"/>
              <w:jc w:val="center"/>
              <w:textAlignment w:val="center"/>
              <w:rPr>
                <w:rFonts w:cs="Times New Roman" w:asciiTheme="minorEastAsia" w:hAnsiTheme="minorEastAsia"/>
                <w:kern w:val="0"/>
                <w:sz w:val="18"/>
                <w:szCs w:val="18"/>
                <w:lang w:bidi="ar"/>
              </w:rPr>
            </w:pPr>
            <w:r>
              <w:rPr>
                <w:rFonts w:cs="Times New Roman" w:asciiTheme="minorEastAsia" w:hAnsiTheme="minorEastAsia"/>
                <w:kern w:val="0"/>
                <w:sz w:val="18"/>
                <w:szCs w:val="18"/>
                <w:lang w:bidi="ar"/>
              </w:rPr>
              <w:t>序限G</w:t>
            </w:r>
          </w:p>
        </w:tc>
      </w:tr>
    </w:tbl>
    <w:p>
      <w:pPr>
        <w:adjustRightInd w:val="0"/>
        <w:rPr>
          <w:rFonts w:ascii="Times New Roman" w:hAnsi="Times New Roman" w:eastAsia="仿宋_GB2312" w:cs="Times New Roman"/>
          <w:color w:val="FF0000"/>
          <w:kern w:val="0"/>
          <w:szCs w:val="21"/>
        </w:rPr>
      </w:pPr>
    </w:p>
    <w:p>
      <w:pPr>
        <w:adjustRightInd w:val="0"/>
        <w:rPr>
          <w:rFonts w:ascii="Times New Roman" w:hAnsi="Times New Roman" w:eastAsia="方正小标宋简体" w:cs="Times New Roman"/>
          <w:b/>
          <w:color w:val="FF0000"/>
          <w:kern w:val="0"/>
          <w:szCs w:val="21"/>
        </w:rPr>
        <w:sectPr>
          <w:headerReference r:id="rId6" w:type="default"/>
          <w:footerReference r:id="rId7" w:type="default"/>
          <w:footerReference r:id="rId8" w:type="even"/>
          <w:pgSz w:w="16838" w:h="11906" w:orient="landscape"/>
          <w:pgMar w:top="1797" w:right="1440" w:bottom="1797" w:left="1440" w:header="851" w:footer="1417" w:gutter="0"/>
          <w:cols w:space="720" w:num="1"/>
          <w:docGrid w:type="lines" w:linePitch="312" w:charSpace="0"/>
        </w:sectPr>
      </w:pPr>
    </w:p>
    <w:p>
      <w:pPr>
        <w:adjustRightInd w:val="0"/>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5</w:t>
      </w:r>
    </w:p>
    <w:p>
      <w:pPr>
        <w:snapToGrid w:val="0"/>
        <w:spacing w:before="312" w:beforeLines="100"/>
        <w:jc w:val="center"/>
        <w:rPr>
          <w:rFonts w:ascii="Calibri" w:hAnsi="Calibri" w:eastAsia="方正小标宋简体" w:cs="Times New Roman"/>
          <w:sz w:val="44"/>
          <w:szCs w:val="44"/>
        </w:rPr>
      </w:pPr>
      <w:r>
        <w:rPr>
          <w:rFonts w:ascii="Calibri" w:hAnsi="Calibri" w:eastAsia="方正小标宋简体" w:cs="Times New Roman"/>
          <w:sz w:val="44"/>
          <w:szCs w:val="44"/>
        </w:rPr>
        <w:t>各市执行有序用电限制电力明细表</w:t>
      </w:r>
    </w:p>
    <w:p>
      <w:pPr>
        <w:snapToGrid w:val="0"/>
        <w:jc w:val="center"/>
        <w:rPr>
          <w:rFonts w:ascii="Calibri" w:hAnsi="Calibri" w:eastAsia="仿宋_GB2312" w:cs="Times New Roman"/>
          <w:sz w:val="24"/>
          <w:szCs w:val="24"/>
        </w:rPr>
      </w:pPr>
    </w:p>
    <w:p>
      <w:pPr>
        <w:snapToGrid w:val="0"/>
        <w:jc w:val="right"/>
        <w:rPr>
          <w:rFonts w:ascii="Calibri" w:hAnsi="Calibri" w:eastAsia="仿宋_GB2312" w:cs="Times New Roman"/>
          <w:sz w:val="24"/>
          <w:szCs w:val="24"/>
        </w:rPr>
      </w:pPr>
      <w:r>
        <w:rPr>
          <w:rFonts w:ascii="Calibri" w:hAnsi="Calibri" w:eastAsia="仿宋_GB2312" w:cs="Times New Roman"/>
          <w:sz w:val="24"/>
          <w:szCs w:val="24"/>
        </w:rPr>
        <w:t>单位：万千瓦</w:t>
      </w:r>
    </w:p>
    <w:tbl>
      <w:tblPr>
        <w:tblStyle w:val="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1061"/>
        <w:gridCol w:w="1061"/>
        <w:gridCol w:w="1061"/>
        <w:gridCol w:w="1061"/>
        <w:gridCol w:w="1061"/>
        <w:gridCol w:w="1061"/>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Merge w:val="restart"/>
            <w:tcBorders>
              <w:left w:val="nil"/>
            </w:tcBorders>
            <w:vAlign w:val="center"/>
          </w:tcPr>
          <w:p>
            <w:pPr>
              <w:snapToGrid w:val="0"/>
              <w:jc w:val="center"/>
              <w:rPr>
                <w:rFonts w:ascii="Calibri" w:hAnsi="Calibri" w:eastAsia="仿宋_GB2312" w:cs="Times New Roman"/>
                <w:sz w:val="24"/>
                <w:szCs w:val="24"/>
              </w:rPr>
            </w:pPr>
            <w:r>
              <w:rPr>
                <w:rFonts w:ascii="Calibri" w:hAnsi="Calibri" w:eastAsia="仿宋_GB2312" w:cs="Times New Roman"/>
                <w:sz w:val="24"/>
                <w:szCs w:val="24"/>
              </w:rPr>
              <w:t>地区</w:t>
            </w:r>
          </w:p>
        </w:tc>
        <w:tc>
          <w:tcPr>
            <w:tcW w:w="3183" w:type="dxa"/>
            <w:gridSpan w:val="3"/>
            <w:vAlign w:val="center"/>
          </w:tcPr>
          <w:p>
            <w:pPr>
              <w:snapToGrid w:val="0"/>
              <w:jc w:val="center"/>
              <w:rPr>
                <w:rFonts w:ascii="Calibri" w:hAnsi="Calibri" w:eastAsia="仿宋_GB2312" w:cs="Times New Roman"/>
                <w:sz w:val="24"/>
                <w:szCs w:val="24"/>
              </w:rPr>
            </w:pPr>
            <w:r>
              <w:rPr>
                <w:rFonts w:ascii="Calibri" w:hAnsi="Calibri" w:eastAsia="仿宋_GB2312" w:cs="Times New Roman"/>
                <w:sz w:val="24"/>
                <w:szCs w:val="24"/>
              </w:rPr>
              <w:t>日期1</w:t>
            </w:r>
          </w:p>
        </w:tc>
        <w:tc>
          <w:tcPr>
            <w:tcW w:w="1061" w:type="dxa"/>
            <w:vAlign w:val="center"/>
          </w:tcPr>
          <w:p>
            <w:pPr>
              <w:snapToGrid w:val="0"/>
              <w:jc w:val="center"/>
              <w:rPr>
                <w:rFonts w:ascii="Calibri" w:hAnsi="Calibri" w:eastAsia="仿宋_GB2312" w:cs="Times New Roman"/>
                <w:sz w:val="24"/>
                <w:szCs w:val="24"/>
              </w:rPr>
            </w:pPr>
            <w:r>
              <w:rPr>
                <w:rFonts w:hint="eastAsia" w:ascii="Calibri" w:hAnsi="Calibri" w:eastAsia="仿宋_GB2312" w:cs="Times New Roman"/>
                <w:sz w:val="24"/>
                <w:szCs w:val="24"/>
              </w:rPr>
              <w:t>……</w:t>
            </w:r>
          </w:p>
        </w:tc>
        <w:tc>
          <w:tcPr>
            <w:tcW w:w="3183" w:type="dxa"/>
            <w:gridSpan w:val="3"/>
            <w:tcBorders>
              <w:right w:val="nil"/>
            </w:tcBorders>
            <w:vAlign w:val="center"/>
          </w:tcPr>
          <w:p>
            <w:pPr>
              <w:snapToGrid w:val="0"/>
              <w:jc w:val="center"/>
              <w:rPr>
                <w:rFonts w:ascii="Calibri" w:hAnsi="Calibri" w:eastAsia="仿宋_GB2312" w:cs="Times New Roman"/>
                <w:sz w:val="24"/>
                <w:szCs w:val="24"/>
              </w:rPr>
            </w:pPr>
            <w:r>
              <w:rPr>
                <w:rFonts w:ascii="Calibri" w:hAnsi="Calibri" w:eastAsia="仿宋_GB2312" w:cs="Times New Roman"/>
                <w:sz w:val="24"/>
                <w:szCs w:val="24"/>
              </w:rPr>
              <w:t>日期</w:t>
            </w:r>
            <w:r>
              <w:rPr>
                <w:rFonts w:hint="eastAsia" w:ascii="Calibri" w:hAnsi="Calibri" w:eastAsia="仿宋_GB2312" w:cs="Times New Roman"/>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Merge w:val="continue"/>
            <w:tcBorders>
              <w:left w:val="nil"/>
            </w:tcBorders>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r>
              <w:rPr>
                <w:rFonts w:hint="eastAsia" w:ascii="Calibri" w:hAnsi="Calibri" w:eastAsia="仿宋_GB2312" w:cs="Times New Roman"/>
                <w:sz w:val="24"/>
                <w:szCs w:val="24"/>
              </w:rPr>
              <w:t>时段1</w:t>
            </w:r>
          </w:p>
        </w:tc>
        <w:tc>
          <w:tcPr>
            <w:tcW w:w="1061" w:type="dxa"/>
            <w:vAlign w:val="center"/>
          </w:tcPr>
          <w:p>
            <w:pPr>
              <w:snapToGrid w:val="0"/>
              <w:jc w:val="center"/>
              <w:rPr>
                <w:rFonts w:ascii="Calibri" w:hAnsi="Calibri" w:eastAsia="仿宋_GB2312" w:cs="Times New Roman"/>
                <w:sz w:val="24"/>
                <w:szCs w:val="24"/>
              </w:rPr>
            </w:pPr>
            <w:r>
              <w:rPr>
                <w:rFonts w:hint="eastAsia" w:ascii="Calibri" w:hAnsi="Calibri" w:eastAsia="仿宋_GB2312" w:cs="Times New Roman"/>
                <w:sz w:val="24"/>
                <w:szCs w:val="24"/>
              </w:rPr>
              <w:t>……</w:t>
            </w:r>
          </w:p>
        </w:tc>
        <w:tc>
          <w:tcPr>
            <w:tcW w:w="1061" w:type="dxa"/>
            <w:vAlign w:val="center"/>
          </w:tcPr>
          <w:p>
            <w:pPr>
              <w:snapToGrid w:val="0"/>
              <w:jc w:val="center"/>
              <w:rPr>
                <w:rFonts w:ascii="Calibri" w:hAnsi="Calibri" w:eastAsia="仿宋_GB2312" w:cs="Times New Roman"/>
                <w:sz w:val="24"/>
                <w:szCs w:val="24"/>
              </w:rPr>
            </w:pPr>
            <w:r>
              <w:rPr>
                <w:rFonts w:hint="eastAsia" w:ascii="Calibri" w:hAnsi="Calibri" w:eastAsia="仿宋_GB2312" w:cs="Times New Roman"/>
                <w:sz w:val="24"/>
                <w:szCs w:val="24"/>
              </w:rPr>
              <w:t>时段n</w:t>
            </w:r>
          </w:p>
        </w:tc>
        <w:tc>
          <w:tcPr>
            <w:tcW w:w="1061" w:type="dxa"/>
            <w:vAlign w:val="center"/>
          </w:tcPr>
          <w:p>
            <w:pPr>
              <w:snapToGrid w:val="0"/>
              <w:jc w:val="center"/>
              <w:rPr>
                <w:rFonts w:ascii="Calibri" w:hAnsi="Calibri" w:eastAsia="仿宋_GB2312" w:cs="Times New Roman"/>
                <w:sz w:val="24"/>
                <w:szCs w:val="24"/>
              </w:rPr>
            </w:pPr>
            <w:r>
              <w:rPr>
                <w:rFonts w:hint="eastAsia" w:ascii="Calibri" w:hAnsi="Calibri" w:eastAsia="仿宋_GB2312" w:cs="Times New Roman"/>
                <w:sz w:val="24"/>
                <w:szCs w:val="24"/>
              </w:rPr>
              <w:t>……</w:t>
            </w:r>
          </w:p>
        </w:tc>
        <w:tc>
          <w:tcPr>
            <w:tcW w:w="1061" w:type="dxa"/>
            <w:vAlign w:val="center"/>
          </w:tcPr>
          <w:p>
            <w:pPr>
              <w:snapToGrid w:val="0"/>
              <w:jc w:val="center"/>
              <w:rPr>
                <w:rFonts w:ascii="Calibri" w:hAnsi="Calibri" w:eastAsia="仿宋_GB2312" w:cs="Times New Roman"/>
                <w:sz w:val="24"/>
                <w:szCs w:val="24"/>
              </w:rPr>
            </w:pPr>
            <w:r>
              <w:rPr>
                <w:rFonts w:hint="eastAsia" w:ascii="Calibri" w:hAnsi="Calibri" w:eastAsia="仿宋_GB2312" w:cs="Times New Roman"/>
                <w:sz w:val="24"/>
                <w:szCs w:val="24"/>
              </w:rPr>
              <w:t>时段1</w:t>
            </w:r>
          </w:p>
        </w:tc>
        <w:tc>
          <w:tcPr>
            <w:tcW w:w="1061" w:type="dxa"/>
            <w:vAlign w:val="center"/>
          </w:tcPr>
          <w:p>
            <w:pPr>
              <w:snapToGrid w:val="0"/>
              <w:jc w:val="center"/>
              <w:rPr>
                <w:rFonts w:ascii="Calibri" w:hAnsi="Calibri" w:eastAsia="仿宋_GB2312" w:cs="Times New Roman"/>
                <w:sz w:val="24"/>
                <w:szCs w:val="24"/>
              </w:rPr>
            </w:pPr>
            <w:r>
              <w:rPr>
                <w:rFonts w:hint="eastAsia" w:ascii="Calibri" w:hAnsi="Calibri" w:eastAsia="仿宋_GB2312" w:cs="Times New Roman"/>
                <w:sz w:val="24"/>
                <w:szCs w:val="24"/>
              </w:rPr>
              <w:t>……</w:t>
            </w:r>
          </w:p>
        </w:tc>
        <w:tc>
          <w:tcPr>
            <w:tcW w:w="1061" w:type="dxa"/>
            <w:tcBorders>
              <w:right w:val="nil"/>
            </w:tcBorders>
            <w:vAlign w:val="center"/>
          </w:tcPr>
          <w:p>
            <w:pPr>
              <w:snapToGrid w:val="0"/>
              <w:jc w:val="center"/>
              <w:rPr>
                <w:rFonts w:ascii="Calibri" w:hAnsi="Calibri" w:eastAsia="仿宋_GB2312" w:cs="Times New Roman"/>
                <w:sz w:val="24"/>
                <w:szCs w:val="24"/>
              </w:rPr>
            </w:pPr>
            <w:r>
              <w:rPr>
                <w:rFonts w:hint="eastAsia" w:ascii="Calibri" w:hAnsi="Calibri" w:eastAsia="仿宋_GB2312" w:cs="Times New Roman"/>
                <w:sz w:val="24"/>
                <w:szCs w:val="24"/>
              </w:rPr>
              <w:t>时段n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tcBorders>
              <w:left w:val="nil"/>
            </w:tcBorders>
            <w:vAlign w:val="center"/>
          </w:tcPr>
          <w:p>
            <w:pPr>
              <w:snapToGrid w:val="0"/>
              <w:jc w:val="center"/>
              <w:rPr>
                <w:rFonts w:ascii="Calibri" w:hAnsi="Calibri" w:eastAsia="仿宋_GB2312" w:cs="Times New Roman"/>
                <w:sz w:val="24"/>
                <w:szCs w:val="24"/>
              </w:rPr>
            </w:pPr>
            <w:r>
              <w:rPr>
                <w:rFonts w:ascii="Calibri" w:hAnsi="Calibri" w:eastAsia="仿宋_GB2312" w:cs="Times New Roman"/>
                <w:sz w:val="24"/>
                <w:szCs w:val="24"/>
              </w:rPr>
              <w:t>合计</w:t>
            </w: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tcBorders>
              <w:right w:val="nil"/>
            </w:tcBorders>
            <w:vAlign w:val="center"/>
          </w:tcPr>
          <w:p>
            <w:pPr>
              <w:snapToGrid w:val="0"/>
              <w:jc w:val="center"/>
              <w:rPr>
                <w:rFonts w:ascii="Calibri"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tcBorders>
              <w:left w:val="nil"/>
            </w:tcBorders>
            <w:vAlign w:val="center"/>
          </w:tcPr>
          <w:p>
            <w:pPr>
              <w:snapToGrid w:val="0"/>
              <w:jc w:val="center"/>
              <w:rPr>
                <w:rFonts w:ascii="Calibri" w:hAnsi="Calibri" w:eastAsia="仿宋_GB2312" w:cs="Times New Roman"/>
                <w:sz w:val="24"/>
                <w:szCs w:val="24"/>
              </w:rPr>
            </w:pPr>
            <w:r>
              <w:rPr>
                <w:rFonts w:ascii="Calibri" w:hAnsi="Calibri" w:eastAsia="仿宋_GB2312" w:cs="Times New Roman"/>
                <w:sz w:val="24"/>
                <w:szCs w:val="24"/>
              </w:rPr>
              <w:t>沈阳</w:t>
            </w: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tcBorders>
              <w:right w:val="nil"/>
            </w:tcBorders>
            <w:vAlign w:val="center"/>
          </w:tcPr>
          <w:p>
            <w:pPr>
              <w:snapToGrid w:val="0"/>
              <w:jc w:val="center"/>
              <w:rPr>
                <w:rFonts w:ascii="Calibri"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tcBorders>
              <w:left w:val="nil"/>
            </w:tcBorders>
            <w:vAlign w:val="center"/>
          </w:tcPr>
          <w:p>
            <w:pPr>
              <w:snapToGrid w:val="0"/>
              <w:jc w:val="center"/>
              <w:rPr>
                <w:rFonts w:ascii="Calibri" w:hAnsi="Calibri" w:eastAsia="仿宋_GB2312" w:cs="Times New Roman"/>
                <w:sz w:val="24"/>
                <w:szCs w:val="24"/>
              </w:rPr>
            </w:pPr>
            <w:r>
              <w:rPr>
                <w:rFonts w:ascii="Calibri" w:hAnsi="Calibri" w:eastAsia="仿宋_GB2312" w:cs="Times New Roman"/>
                <w:sz w:val="24"/>
                <w:szCs w:val="24"/>
              </w:rPr>
              <w:t>大连</w:t>
            </w: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tcBorders>
              <w:right w:val="nil"/>
            </w:tcBorders>
            <w:vAlign w:val="center"/>
          </w:tcPr>
          <w:p>
            <w:pPr>
              <w:snapToGrid w:val="0"/>
              <w:jc w:val="center"/>
              <w:rPr>
                <w:rFonts w:ascii="Calibri"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tcBorders>
              <w:left w:val="nil"/>
            </w:tcBorders>
            <w:vAlign w:val="center"/>
          </w:tcPr>
          <w:p>
            <w:pPr>
              <w:snapToGrid w:val="0"/>
              <w:jc w:val="center"/>
              <w:rPr>
                <w:rFonts w:ascii="Calibri" w:hAnsi="Calibri" w:eastAsia="仿宋_GB2312" w:cs="Times New Roman"/>
                <w:sz w:val="24"/>
                <w:szCs w:val="24"/>
              </w:rPr>
            </w:pPr>
            <w:r>
              <w:rPr>
                <w:rFonts w:ascii="Calibri" w:hAnsi="Calibri" w:eastAsia="仿宋_GB2312" w:cs="Times New Roman"/>
                <w:sz w:val="24"/>
                <w:szCs w:val="24"/>
              </w:rPr>
              <w:t>鞍山</w:t>
            </w: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tcBorders>
              <w:right w:val="nil"/>
            </w:tcBorders>
            <w:vAlign w:val="center"/>
          </w:tcPr>
          <w:p>
            <w:pPr>
              <w:snapToGrid w:val="0"/>
              <w:jc w:val="center"/>
              <w:rPr>
                <w:rFonts w:ascii="Calibri"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tcBorders>
              <w:left w:val="nil"/>
            </w:tcBorders>
            <w:vAlign w:val="center"/>
          </w:tcPr>
          <w:p>
            <w:pPr>
              <w:snapToGrid w:val="0"/>
              <w:jc w:val="center"/>
              <w:rPr>
                <w:rFonts w:ascii="Calibri" w:hAnsi="Calibri" w:eastAsia="仿宋_GB2312" w:cs="Times New Roman"/>
                <w:sz w:val="24"/>
                <w:szCs w:val="24"/>
              </w:rPr>
            </w:pPr>
            <w:r>
              <w:rPr>
                <w:rFonts w:ascii="Calibri" w:hAnsi="Calibri" w:eastAsia="仿宋_GB2312" w:cs="Times New Roman"/>
                <w:sz w:val="24"/>
                <w:szCs w:val="24"/>
              </w:rPr>
              <w:t>抚顺</w:t>
            </w: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tcBorders>
              <w:right w:val="nil"/>
            </w:tcBorders>
            <w:vAlign w:val="center"/>
          </w:tcPr>
          <w:p>
            <w:pPr>
              <w:snapToGrid w:val="0"/>
              <w:jc w:val="center"/>
              <w:rPr>
                <w:rFonts w:ascii="Calibri"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tcBorders>
              <w:left w:val="nil"/>
            </w:tcBorders>
            <w:vAlign w:val="center"/>
          </w:tcPr>
          <w:p>
            <w:pPr>
              <w:snapToGrid w:val="0"/>
              <w:jc w:val="center"/>
              <w:rPr>
                <w:rFonts w:ascii="Calibri" w:hAnsi="Calibri" w:eastAsia="仿宋_GB2312" w:cs="Times New Roman"/>
                <w:sz w:val="24"/>
                <w:szCs w:val="24"/>
              </w:rPr>
            </w:pPr>
            <w:r>
              <w:rPr>
                <w:rFonts w:ascii="Calibri" w:hAnsi="Calibri" w:eastAsia="仿宋_GB2312" w:cs="Times New Roman"/>
                <w:sz w:val="24"/>
                <w:szCs w:val="24"/>
              </w:rPr>
              <w:t>本溪</w:t>
            </w: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tcBorders>
              <w:right w:val="nil"/>
            </w:tcBorders>
            <w:vAlign w:val="center"/>
          </w:tcPr>
          <w:p>
            <w:pPr>
              <w:snapToGrid w:val="0"/>
              <w:jc w:val="center"/>
              <w:rPr>
                <w:rFonts w:ascii="Calibri"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tcBorders>
              <w:left w:val="nil"/>
            </w:tcBorders>
            <w:vAlign w:val="center"/>
          </w:tcPr>
          <w:p>
            <w:pPr>
              <w:snapToGrid w:val="0"/>
              <w:jc w:val="center"/>
              <w:rPr>
                <w:rFonts w:ascii="Calibri" w:hAnsi="Calibri" w:eastAsia="仿宋_GB2312" w:cs="Times New Roman"/>
                <w:sz w:val="24"/>
                <w:szCs w:val="24"/>
              </w:rPr>
            </w:pPr>
            <w:r>
              <w:rPr>
                <w:rFonts w:ascii="Calibri" w:hAnsi="Calibri" w:eastAsia="仿宋_GB2312" w:cs="Times New Roman"/>
                <w:sz w:val="24"/>
                <w:szCs w:val="24"/>
              </w:rPr>
              <w:t>丹东</w:t>
            </w: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tcBorders>
              <w:right w:val="nil"/>
            </w:tcBorders>
            <w:vAlign w:val="center"/>
          </w:tcPr>
          <w:p>
            <w:pPr>
              <w:snapToGrid w:val="0"/>
              <w:jc w:val="center"/>
              <w:rPr>
                <w:rFonts w:ascii="Calibri"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tcBorders>
              <w:left w:val="nil"/>
            </w:tcBorders>
            <w:vAlign w:val="center"/>
          </w:tcPr>
          <w:p>
            <w:pPr>
              <w:snapToGrid w:val="0"/>
              <w:jc w:val="center"/>
              <w:rPr>
                <w:rFonts w:ascii="Calibri" w:hAnsi="Calibri" w:eastAsia="仿宋_GB2312" w:cs="Times New Roman"/>
                <w:sz w:val="24"/>
                <w:szCs w:val="24"/>
              </w:rPr>
            </w:pPr>
            <w:r>
              <w:rPr>
                <w:rFonts w:ascii="Calibri" w:hAnsi="Calibri" w:eastAsia="仿宋_GB2312" w:cs="Times New Roman"/>
                <w:sz w:val="24"/>
                <w:szCs w:val="24"/>
              </w:rPr>
              <w:t>锦州</w:t>
            </w: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tcBorders>
              <w:right w:val="nil"/>
            </w:tcBorders>
            <w:vAlign w:val="center"/>
          </w:tcPr>
          <w:p>
            <w:pPr>
              <w:snapToGrid w:val="0"/>
              <w:jc w:val="center"/>
              <w:rPr>
                <w:rFonts w:ascii="Calibri"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tcBorders>
              <w:left w:val="nil"/>
            </w:tcBorders>
            <w:vAlign w:val="center"/>
          </w:tcPr>
          <w:p>
            <w:pPr>
              <w:snapToGrid w:val="0"/>
              <w:jc w:val="center"/>
              <w:rPr>
                <w:rFonts w:ascii="Calibri" w:hAnsi="Calibri" w:eastAsia="仿宋_GB2312" w:cs="Times New Roman"/>
                <w:sz w:val="24"/>
                <w:szCs w:val="24"/>
              </w:rPr>
            </w:pPr>
            <w:r>
              <w:rPr>
                <w:rFonts w:ascii="Calibri" w:hAnsi="Calibri" w:eastAsia="仿宋_GB2312" w:cs="Times New Roman"/>
                <w:sz w:val="24"/>
                <w:szCs w:val="24"/>
              </w:rPr>
              <w:t>营口</w:t>
            </w: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tcBorders>
              <w:right w:val="nil"/>
            </w:tcBorders>
            <w:vAlign w:val="center"/>
          </w:tcPr>
          <w:p>
            <w:pPr>
              <w:snapToGrid w:val="0"/>
              <w:jc w:val="center"/>
              <w:rPr>
                <w:rFonts w:ascii="Calibri"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tcBorders>
              <w:left w:val="nil"/>
            </w:tcBorders>
            <w:vAlign w:val="center"/>
          </w:tcPr>
          <w:p>
            <w:pPr>
              <w:snapToGrid w:val="0"/>
              <w:jc w:val="center"/>
              <w:rPr>
                <w:rFonts w:ascii="Calibri" w:hAnsi="Calibri" w:eastAsia="仿宋_GB2312" w:cs="Times New Roman"/>
                <w:sz w:val="24"/>
                <w:szCs w:val="24"/>
              </w:rPr>
            </w:pPr>
            <w:r>
              <w:rPr>
                <w:rFonts w:ascii="Calibri" w:hAnsi="Calibri" w:eastAsia="仿宋_GB2312" w:cs="Times New Roman"/>
                <w:sz w:val="24"/>
                <w:szCs w:val="24"/>
              </w:rPr>
              <w:t>阜新</w:t>
            </w: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tcBorders>
              <w:right w:val="nil"/>
            </w:tcBorders>
            <w:vAlign w:val="center"/>
          </w:tcPr>
          <w:p>
            <w:pPr>
              <w:snapToGrid w:val="0"/>
              <w:jc w:val="center"/>
              <w:rPr>
                <w:rFonts w:ascii="Calibri"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tcBorders>
              <w:left w:val="nil"/>
            </w:tcBorders>
            <w:vAlign w:val="center"/>
          </w:tcPr>
          <w:p>
            <w:pPr>
              <w:snapToGrid w:val="0"/>
              <w:jc w:val="center"/>
              <w:rPr>
                <w:rFonts w:ascii="Calibri" w:hAnsi="Calibri" w:eastAsia="仿宋_GB2312" w:cs="Times New Roman"/>
                <w:sz w:val="24"/>
                <w:szCs w:val="24"/>
              </w:rPr>
            </w:pPr>
            <w:r>
              <w:rPr>
                <w:rFonts w:ascii="Calibri" w:hAnsi="Calibri" w:eastAsia="仿宋_GB2312" w:cs="Times New Roman"/>
                <w:sz w:val="24"/>
                <w:szCs w:val="24"/>
              </w:rPr>
              <w:t>辽阳</w:t>
            </w: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tcBorders>
              <w:right w:val="nil"/>
            </w:tcBorders>
            <w:vAlign w:val="center"/>
          </w:tcPr>
          <w:p>
            <w:pPr>
              <w:snapToGrid w:val="0"/>
              <w:jc w:val="center"/>
              <w:rPr>
                <w:rFonts w:ascii="Calibri"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tcBorders>
              <w:left w:val="nil"/>
            </w:tcBorders>
            <w:vAlign w:val="center"/>
          </w:tcPr>
          <w:p>
            <w:pPr>
              <w:snapToGrid w:val="0"/>
              <w:jc w:val="center"/>
              <w:rPr>
                <w:rFonts w:ascii="Calibri" w:hAnsi="Calibri" w:eastAsia="仿宋_GB2312" w:cs="Times New Roman"/>
                <w:sz w:val="24"/>
                <w:szCs w:val="24"/>
              </w:rPr>
            </w:pPr>
            <w:r>
              <w:rPr>
                <w:rFonts w:ascii="Calibri" w:hAnsi="Calibri" w:eastAsia="仿宋_GB2312" w:cs="Times New Roman"/>
                <w:sz w:val="24"/>
                <w:szCs w:val="24"/>
              </w:rPr>
              <w:t>铁岭</w:t>
            </w: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tcBorders>
              <w:right w:val="nil"/>
            </w:tcBorders>
            <w:vAlign w:val="center"/>
          </w:tcPr>
          <w:p>
            <w:pPr>
              <w:snapToGrid w:val="0"/>
              <w:jc w:val="center"/>
              <w:rPr>
                <w:rFonts w:ascii="Calibri"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tcBorders>
              <w:left w:val="nil"/>
            </w:tcBorders>
            <w:vAlign w:val="center"/>
          </w:tcPr>
          <w:p>
            <w:pPr>
              <w:snapToGrid w:val="0"/>
              <w:jc w:val="center"/>
              <w:rPr>
                <w:rFonts w:ascii="Calibri" w:hAnsi="Calibri" w:eastAsia="仿宋_GB2312" w:cs="Times New Roman"/>
                <w:sz w:val="24"/>
                <w:szCs w:val="24"/>
              </w:rPr>
            </w:pPr>
            <w:r>
              <w:rPr>
                <w:rFonts w:ascii="Calibri" w:hAnsi="Calibri" w:eastAsia="仿宋_GB2312" w:cs="Times New Roman"/>
                <w:sz w:val="24"/>
                <w:szCs w:val="24"/>
              </w:rPr>
              <w:t>朝阳</w:t>
            </w: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tcBorders>
              <w:right w:val="nil"/>
            </w:tcBorders>
            <w:vAlign w:val="center"/>
          </w:tcPr>
          <w:p>
            <w:pPr>
              <w:snapToGrid w:val="0"/>
              <w:jc w:val="center"/>
              <w:rPr>
                <w:rFonts w:ascii="Calibri"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tcBorders>
              <w:left w:val="nil"/>
            </w:tcBorders>
            <w:vAlign w:val="center"/>
          </w:tcPr>
          <w:p>
            <w:pPr>
              <w:snapToGrid w:val="0"/>
              <w:jc w:val="center"/>
              <w:rPr>
                <w:rFonts w:ascii="Calibri" w:hAnsi="Calibri" w:eastAsia="仿宋_GB2312" w:cs="Times New Roman"/>
                <w:sz w:val="24"/>
                <w:szCs w:val="24"/>
              </w:rPr>
            </w:pPr>
            <w:r>
              <w:rPr>
                <w:rFonts w:ascii="Calibri" w:hAnsi="Calibri" w:eastAsia="仿宋_GB2312" w:cs="Times New Roman"/>
                <w:sz w:val="24"/>
                <w:szCs w:val="24"/>
              </w:rPr>
              <w:t>盘锦</w:t>
            </w: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tcBorders>
              <w:right w:val="nil"/>
            </w:tcBorders>
            <w:vAlign w:val="center"/>
          </w:tcPr>
          <w:p>
            <w:pPr>
              <w:snapToGrid w:val="0"/>
              <w:jc w:val="center"/>
              <w:rPr>
                <w:rFonts w:ascii="Calibri"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tcBorders>
              <w:left w:val="nil"/>
            </w:tcBorders>
            <w:vAlign w:val="center"/>
          </w:tcPr>
          <w:p>
            <w:pPr>
              <w:snapToGrid w:val="0"/>
              <w:jc w:val="center"/>
              <w:rPr>
                <w:rFonts w:ascii="Calibri" w:hAnsi="Calibri" w:eastAsia="仿宋_GB2312" w:cs="Times New Roman"/>
                <w:sz w:val="24"/>
                <w:szCs w:val="24"/>
              </w:rPr>
            </w:pPr>
            <w:r>
              <w:rPr>
                <w:rFonts w:ascii="Calibri" w:hAnsi="Calibri" w:eastAsia="仿宋_GB2312" w:cs="Times New Roman"/>
                <w:sz w:val="24"/>
                <w:szCs w:val="24"/>
              </w:rPr>
              <w:t>葫芦岛</w:t>
            </w: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vAlign w:val="center"/>
          </w:tcPr>
          <w:p>
            <w:pPr>
              <w:snapToGrid w:val="0"/>
              <w:jc w:val="center"/>
              <w:rPr>
                <w:rFonts w:ascii="Calibri" w:hAnsi="Calibri" w:eastAsia="仿宋_GB2312" w:cs="Times New Roman"/>
                <w:sz w:val="24"/>
                <w:szCs w:val="24"/>
              </w:rPr>
            </w:pPr>
          </w:p>
        </w:tc>
        <w:tc>
          <w:tcPr>
            <w:tcW w:w="1061" w:type="dxa"/>
            <w:tcBorders>
              <w:right w:val="nil"/>
            </w:tcBorders>
            <w:vAlign w:val="center"/>
          </w:tcPr>
          <w:p>
            <w:pPr>
              <w:snapToGrid w:val="0"/>
              <w:jc w:val="center"/>
              <w:rPr>
                <w:rFonts w:ascii="Calibri" w:hAnsi="Calibri" w:eastAsia="仿宋_GB2312" w:cs="Times New Roman"/>
                <w:sz w:val="24"/>
                <w:szCs w:val="24"/>
              </w:rPr>
            </w:pPr>
          </w:p>
        </w:tc>
      </w:tr>
    </w:tbl>
    <w:p>
      <w:pPr>
        <w:adjustRightInd w:val="0"/>
        <w:rPr>
          <w:rFonts w:ascii="Times New Roman" w:hAnsi="Times New Roman" w:eastAsia="仿宋_GB2312" w:cs="Times New Roman"/>
          <w:color w:val="FF0000"/>
          <w:sz w:val="32"/>
          <w:szCs w:val="32"/>
        </w:rPr>
      </w:pPr>
    </w:p>
    <w:p>
      <w:pPr>
        <w:rPr>
          <w:rFonts w:ascii="Calibri" w:hAnsi="Calibri" w:eastAsia="华文新魏" w:cs="Times New Roman"/>
          <w:sz w:val="32"/>
          <w:szCs w:val="24"/>
        </w:rPr>
      </w:pPr>
    </w:p>
    <w:p>
      <w:pPr>
        <w:adjustRightInd w:val="0"/>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6</w:t>
      </w:r>
    </w:p>
    <w:p>
      <w:pPr>
        <w:widowControl/>
        <w:snapToGrid w:val="0"/>
        <w:spacing w:after="156" w:afterLines="50"/>
        <w:jc w:val="center"/>
        <w:rPr>
          <w:rFonts w:ascii="Calibri" w:hAnsi="Calibri" w:eastAsia="方正小标宋简体" w:cs="Times New Roman"/>
          <w:sz w:val="44"/>
          <w:szCs w:val="44"/>
        </w:rPr>
      </w:pPr>
      <w:r>
        <w:rPr>
          <w:rFonts w:ascii="Calibri" w:hAnsi="Calibri" w:eastAsia="方正小标宋简体" w:cs="Times New Roman"/>
          <w:sz w:val="44"/>
          <w:szCs w:val="44"/>
        </w:rPr>
        <w:t>启动执行流程图</w:t>
      </w:r>
    </w:p>
    <w:p>
      <w:pPr>
        <w:widowControl/>
        <w:jc w:val="center"/>
        <w:rPr>
          <w:rFonts w:ascii="Calibri" w:hAnsi="Calibri" w:eastAsia="方正小标宋简体" w:cs="Times New Roman"/>
          <w:b/>
          <w:color w:val="FF0000"/>
          <w:sz w:val="44"/>
          <w:szCs w:val="44"/>
        </w:rPr>
      </w:pPr>
      <w:r>
        <w:rPr>
          <w:rFonts w:ascii="Calibri" w:hAnsi="Calibri" w:eastAsia="方正小标宋简体" w:cs="Times New Roman"/>
          <w:b/>
          <w:color w:val="FF0000"/>
          <w:sz w:val="44"/>
          <w:szCs w:val="44"/>
        </w:rPr>
        <w:drawing>
          <wp:inline distT="0" distB="0" distL="0" distR="0">
            <wp:extent cx="5143500" cy="7086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43500" cy="7086600"/>
                    </a:xfrm>
                    <a:prstGeom prst="rect">
                      <a:avLst/>
                    </a:prstGeom>
                    <a:noFill/>
                    <a:ln>
                      <a:noFill/>
                    </a:ln>
                  </pic:spPr>
                </pic:pic>
              </a:graphicData>
            </a:graphic>
          </wp:inline>
        </w:drawing>
      </w:r>
    </w:p>
    <w:p>
      <w:pPr>
        <w:adjustRightInd w:val="0"/>
        <w:rPr>
          <w:rFonts w:ascii="Calibri" w:hAnsi="Calibri" w:eastAsia="黑体" w:cs="Times New Roman"/>
          <w:color w:val="FF0000"/>
          <w:sz w:val="32"/>
          <w:szCs w:val="32"/>
        </w:rPr>
        <w:sectPr>
          <w:headerReference r:id="rId9" w:type="default"/>
          <w:footerReference r:id="rId10" w:type="default"/>
          <w:footerReference r:id="rId11" w:type="even"/>
          <w:pgSz w:w="11906" w:h="16838"/>
          <w:pgMar w:top="1440" w:right="1797" w:bottom="1440" w:left="1797" w:header="851" w:footer="1418" w:gutter="0"/>
          <w:cols w:space="720" w:num="1"/>
          <w:docGrid w:type="lines" w:linePitch="312" w:charSpace="0"/>
        </w:sectPr>
      </w:pPr>
    </w:p>
    <w:p>
      <w:pPr>
        <w:adjustRightInd w:val="0"/>
        <w:rPr>
          <w:rFonts w:ascii="Times New Roman" w:hAnsi="Times New Roman" w:eastAsia="黑体" w:cs="Times New Roman"/>
          <w:sz w:val="30"/>
          <w:szCs w:val="30"/>
        </w:rPr>
      </w:pPr>
      <w:r>
        <w:rPr>
          <w:rFonts w:ascii="Times New Roman" w:hAnsi="Times New Roman" w:eastAsia="黑体" w:cs="Times New Roman"/>
          <w:sz w:val="30"/>
          <w:szCs w:val="30"/>
        </w:rPr>
        <w:t>附件</w:t>
      </w:r>
      <w:r>
        <w:rPr>
          <w:rFonts w:hint="eastAsia" w:ascii="Times New Roman" w:hAnsi="Times New Roman" w:eastAsia="黑体" w:cs="Times New Roman"/>
          <w:sz w:val="30"/>
          <w:szCs w:val="30"/>
        </w:rPr>
        <w:t>7</w:t>
      </w:r>
    </w:p>
    <w:p>
      <w:pPr>
        <w:widowControl/>
        <w:jc w:val="center"/>
        <w:rPr>
          <w:rFonts w:ascii="Calibri" w:hAnsi="Calibri" w:eastAsia="方正小标宋简体" w:cs="Times New Roman"/>
          <w:sz w:val="44"/>
          <w:szCs w:val="44"/>
        </w:rPr>
      </w:pPr>
      <w:r>
        <w:rPr>
          <w:rFonts w:ascii="Calibri" w:hAnsi="Calibri" w:eastAsia="方正小标宋简体" w:cs="Times New Roman"/>
          <w:sz w:val="44"/>
          <w:szCs w:val="44"/>
        </w:rPr>
        <w:t>有序用电执行情况日报表</w:t>
      </w:r>
    </w:p>
    <w:p>
      <w:pPr>
        <w:widowControl/>
        <w:ind w:right="480"/>
        <w:rPr>
          <w:rFonts w:ascii="Calibri" w:hAnsi="Calibri" w:eastAsia="仿宋_GB2312" w:cs="Times New Roman"/>
          <w:kern w:val="0"/>
          <w:sz w:val="24"/>
          <w:szCs w:val="24"/>
        </w:rPr>
      </w:pPr>
    </w:p>
    <w:tbl>
      <w:tblPr>
        <w:tblStyle w:val="9"/>
        <w:tblW w:w="13907" w:type="dxa"/>
        <w:tblInd w:w="93" w:type="dxa"/>
        <w:tblLayout w:type="autofit"/>
        <w:tblCellMar>
          <w:top w:w="0" w:type="dxa"/>
          <w:left w:w="108" w:type="dxa"/>
          <w:bottom w:w="0" w:type="dxa"/>
          <w:right w:w="108" w:type="dxa"/>
        </w:tblCellMar>
      </w:tblPr>
      <w:tblGrid>
        <w:gridCol w:w="1858"/>
        <w:gridCol w:w="1985"/>
        <w:gridCol w:w="4394"/>
        <w:gridCol w:w="1701"/>
        <w:gridCol w:w="2126"/>
        <w:gridCol w:w="1843"/>
      </w:tblGrid>
      <w:tr>
        <w:tblPrEx>
          <w:tblCellMar>
            <w:top w:w="0" w:type="dxa"/>
            <w:left w:w="108" w:type="dxa"/>
            <w:bottom w:w="0" w:type="dxa"/>
            <w:right w:w="108" w:type="dxa"/>
          </w:tblCellMar>
        </w:tblPrEx>
        <w:trPr>
          <w:trHeight w:val="803" w:hRule="atLeast"/>
        </w:trPr>
        <w:tc>
          <w:tcPr>
            <w:tcW w:w="1858" w:type="dxa"/>
            <w:tcBorders>
              <w:top w:val="single" w:color="000000" w:sz="4" w:space="0"/>
              <w:bottom w:val="single" w:color="000000" w:sz="4" w:space="0"/>
              <w:right w:val="single" w:color="000000" w:sz="4" w:space="0"/>
            </w:tcBorders>
            <w:vAlign w:val="center"/>
          </w:tcPr>
          <w:p>
            <w:pPr>
              <w:widowControl/>
              <w:jc w:val="center"/>
              <w:rPr>
                <w:rFonts w:ascii="Calibri" w:hAnsi="Calibri" w:eastAsia="仿宋_GB2312" w:cs="Times New Roman"/>
                <w:bCs/>
                <w:kern w:val="0"/>
                <w:sz w:val="22"/>
              </w:rPr>
            </w:pPr>
            <w:r>
              <w:rPr>
                <w:rFonts w:ascii="Calibri" w:hAnsi="Calibri" w:eastAsia="仿宋_GB2312" w:cs="Times New Roman"/>
                <w:bCs/>
                <w:kern w:val="0"/>
                <w:sz w:val="22"/>
              </w:rPr>
              <w:t>日前</w:t>
            </w:r>
          </w:p>
        </w:tc>
        <w:tc>
          <w:tcPr>
            <w:tcW w:w="1985"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Calibri" w:hAnsi="Calibri" w:eastAsia="仿宋_GB2312" w:cs="Times New Roman"/>
                <w:bCs/>
                <w:kern w:val="0"/>
                <w:sz w:val="22"/>
              </w:rPr>
            </w:pPr>
            <w:r>
              <w:rPr>
                <w:rFonts w:ascii="Calibri" w:hAnsi="Calibri" w:eastAsia="仿宋_GB2312" w:cs="Times New Roman"/>
                <w:bCs/>
                <w:kern w:val="0"/>
                <w:sz w:val="22"/>
              </w:rPr>
              <w:t>预计电力缺口</w:t>
            </w:r>
          </w:p>
          <w:p>
            <w:pPr>
              <w:widowControl/>
              <w:jc w:val="center"/>
              <w:rPr>
                <w:rFonts w:ascii="Calibri" w:hAnsi="Calibri" w:eastAsia="仿宋_GB2312" w:cs="Times New Roman"/>
                <w:bCs/>
                <w:kern w:val="0"/>
                <w:sz w:val="22"/>
              </w:rPr>
            </w:pPr>
            <w:r>
              <w:rPr>
                <w:rFonts w:ascii="Calibri" w:hAnsi="Calibri" w:eastAsia="仿宋_GB2312" w:cs="Times New Roman"/>
                <w:bCs/>
                <w:kern w:val="0"/>
                <w:sz w:val="22"/>
              </w:rPr>
              <w:t>（万千瓦）</w:t>
            </w:r>
          </w:p>
        </w:tc>
        <w:tc>
          <w:tcPr>
            <w:tcW w:w="4394" w:type="dxa"/>
            <w:tcBorders>
              <w:top w:val="single" w:color="000000" w:sz="4" w:space="0"/>
              <w:left w:val="nil"/>
              <w:bottom w:val="single" w:color="000000" w:sz="4" w:space="0"/>
              <w:right w:val="single" w:color="000000" w:sz="4" w:space="0"/>
            </w:tcBorders>
            <w:vAlign w:val="center"/>
          </w:tcPr>
          <w:p>
            <w:pPr>
              <w:widowControl/>
              <w:jc w:val="center"/>
              <w:rPr>
                <w:rFonts w:ascii="Calibri" w:hAnsi="Calibri" w:eastAsia="仿宋_GB2312" w:cs="Times New Roman"/>
                <w:bCs/>
                <w:kern w:val="0"/>
                <w:sz w:val="22"/>
              </w:rPr>
            </w:pPr>
            <w:r>
              <w:rPr>
                <w:rFonts w:ascii="Calibri" w:hAnsi="Calibri" w:eastAsia="仿宋_GB2312" w:cs="Times New Roman"/>
                <w:bCs/>
                <w:kern w:val="0"/>
                <w:sz w:val="22"/>
              </w:rPr>
              <w:t>执行时段</w:t>
            </w:r>
          </w:p>
        </w:tc>
        <w:tc>
          <w:tcPr>
            <w:tcW w:w="1701" w:type="dxa"/>
            <w:tcBorders>
              <w:top w:val="single" w:color="000000" w:sz="4" w:space="0"/>
              <w:left w:val="nil"/>
              <w:bottom w:val="single" w:color="000000" w:sz="4" w:space="0"/>
              <w:right w:val="single" w:color="000000" w:sz="4" w:space="0"/>
            </w:tcBorders>
            <w:vAlign w:val="center"/>
          </w:tcPr>
          <w:p>
            <w:pPr>
              <w:widowControl/>
              <w:jc w:val="center"/>
              <w:rPr>
                <w:rFonts w:ascii="Calibri" w:hAnsi="Calibri" w:eastAsia="仿宋_GB2312" w:cs="Times New Roman"/>
                <w:bCs/>
                <w:kern w:val="0"/>
                <w:sz w:val="22"/>
              </w:rPr>
            </w:pPr>
            <w:r>
              <w:rPr>
                <w:rFonts w:ascii="Calibri" w:hAnsi="Calibri" w:eastAsia="仿宋_GB2312" w:cs="Times New Roman"/>
                <w:bCs/>
                <w:kern w:val="0"/>
                <w:sz w:val="22"/>
              </w:rPr>
              <w:t>错避峰户数</w:t>
            </w:r>
          </w:p>
          <w:p>
            <w:pPr>
              <w:widowControl/>
              <w:jc w:val="center"/>
              <w:rPr>
                <w:rFonts w:ascii="Calibri" w:hAnsi="Calibri" w:eastAsia="仿宋_GB2312" w:cs="Times New Roman"/>
                <w:bCs/>
                <w:kern w:val="0"/>
                <w:sz w:val="22"/>
              </w:rPr>
            </w:pPr>
            <w:r>
              <w:rPr>
                <w:rFonts w:ascii="Calibri" w:hAnsi="Calibri" w:eastAsia="仿宋_GB2312" w:cs="Times New Roman"/>
                <w:bCs/>
                <w:kern w:val="0"/>
                <w:sz w:val="22"/>
              </w:rPr>
              <w:t>（户）</w:t>
            </w:r>
          </w:p>
        </w:tc>
        <w:tc>
          <w:tcPr>
            <w:tcW w:w="2126" w:type="dxa"/>
            <w:tcBorders>
              <w:top w:val="single" w:color="000000" w:sz="4" w:space="0"/>
              <w:left w:val="nil"/>
              <w:bottom w:val="single" w:color="000000" w:sz="4" w:space="0"/>
              <w:right w:val="single" w:color="000000" w:sz="4" w:space="0"/>
            </w:tcBorders>
            <w:vAlign w:val="center"/>
          </w:tcPr>
          <w:p>
            <w:pPr>
              <w:widowControl/>
              <w:jc w:val="center"/>
              <w:rPr>
                <w:rFonts w:ascii="Calibri" w:hAnsi="Calibri" w:eastAsia="仿宋_GB2312" w:cs="Times New Roman"/>
                <w:bCs/>
                <w:kern w:val="0"/>
                <w:sz w:val="22"/>
              </w:rPr>
            </w:pPr>
            <w:r>
              <w:rPr>
                <w:rFonts w:ascii="Calibri" w:hAnsi="Calibri" w:eastAsia="仿宋_GB2312" w:cs="Times New Roman"/>
                <w:bCs/>
                <w:kern w:val="0"/>
                <w:sz w:val="22"/>
              </w:rPr>
              <w:t>最大错避峰负荷</w:t>
            </w:r>
          </w:p>
          <w:p>
            <w:pPr>
              <w:widowControl/>
              <w:jc w:val="center"/>
              <w:rPr>
                <w:rFonts w:ascii="Calibri" w:hAnsi="Calibri" w:eastAsia="仿宋_GB2312" w:cs="Times New Roman"/>
                <w:bCs/>
                <w:kern w:val="0"/>
                <w:sz w:val="22"/>
              </w:rPr>
            </w:pPr>
            <w:r>
              <w:rPr>
                <w:rFonts w:ascii="Calibri" w:hAnsi="Calibri" w:eastAsia="仿宋_GB2312" w:cs="Times New Roman"/>
                <w:bCs/>
                <w:kern w:val="0"/>
                <w:sz w:val="22"/>
              </w:rPr>
              <w:t>（万千瓦）</w:t>
            </w:r>
          </w:p>
        </w:tc>
        <w:tc>
          <w:tcPr>
            <w:tcW w:w="1843" w:type="dxa"/>
            <w:tcBorders>
              <w:top w:val="single" w:color="000000" w:sz="4" w:space="0"/>
              <w:left w:val="nil"/>
              <w:bottom w:val="single" w:color="000000" w:sz="4" w:space="0"/>
            </w:tcBorders>
            <w:vAlign w:val="center"/>
          </w:tcPr>
          <w:p>
            <w:pPr>
              <w:widowControl/>
              <w:jc w:val="center"/>
              <w:rPr>
                <w:rFonts w:ascii="Calibri" w:hAnsi="Calibri" w:eastAsia="仿宋_GB2312" w:cs="Times New Roman"/>
                <w:bCs/>
                <w:kern w:val="0"/>
                <w:sz w:val="22"/>
              </w:rPr>
            </w:pPr>
            <w:r>
              <w:rPr>
                <w:rFonts w:ascii="Calibri" w:hAnsi="Calibri" w:eastAsia="仿宋_GB2312" w:cs="Times New Roman"/>
                <w:bCs/>
                <w:kern w:val="0"/>
                <w:sz w:val="22"/>
              </w:rPr>
              <w:t>影响电量</w:t>
            </w:r>
          </w:p>
          <w:p>
            <w:pPr>
              <w:widowControl/>
              <w:jc w:val="center"/>
              <w:rPr>
                <w:rFonts w:ascii="Calibri" w:hAnsi="Calibri" w:eastAsia="仿宋_GB2312" w:cs="Times New Roman"/>
                <w:bCs/>
                <w:kern w:val="0"/>
                <w:sz w:val="22"/>
              </w:rPr>
            </w:pPr>
            <w:r>
              <w:rPr>
                <w:rFonts w:ascii="Calibri" w:hAnsi="Calibri" w:eastAsia="仿宋_GB2312" w:cs="Times New Roman"/>
                <w:bCs/>
                <w:kern w:val="0"/>
                <w:sz w:val="22"/>
              </w:rPr>
              <w:t>（万千瓦时）</w:t>
            </w:r>
          </w:p>
        </w:tc>
      </w:tr>
      <w:tr>
        <w:tblPrEx>
          <w:tblCellMar>
            <w:top w:w="0" w:type="dxa"/>
            <w:left w:w="108" w:type="dxa"/>
            <w:bottom w:w="0" w:type="dxa"/>
            <w:right w:w="108" w:type="dxa"/>
          </w:tblCellMar>
        </w:tblPrEx>
        <w:trPr>
          <w:trHeight w:val="1551" w:hRule="atLeast"/>
        </w:trPr>
        <w:tc>
          <w:tcPr>
            <w:tcW w:w="1858" w:type="dxa"/>
            <w:tcBorders>
              <w:top w:val="nil"/>
              <w:bottom w:val="single" w:color="000000" w:sz="4" w:space="0"/>
              <w:right w:val="single" w:color="000000" w:sz="4" w:space="0"/>
            </w:tcBorders>
            <w:vAlign w:val="center"/>
          </w:tcPr>
          <w:p>
            <w:pPr>
              <w:widowControl/>
              <w:jc w:val="center"/>
              <w:rPr>
                <w:rFonts w:ascii="Calibri" w:hAnsi="Calibri" w:eastAsia="仿宋_GB2312" w:cs="Times New Roman"/>
                <w:b/>
                <w:bCs/>
                <w:kern w:val="0"/>
                <w:sz w:val="22"/>
              </w:rPr>
            </w:pPr>
          </w:p>
        </w:tc>
        <w:tc>
          <w:tcPr>
            <w:tcW w:w="1985" w:type="dxa"/>
            <w:tcBorders>
              <w:top w:val="nil"/>
              <w:left w:val="single" w:color="auto" w:sz="4" w:space="0"/>
              <w:bottom w:val="single" w:color="000000" w:sz="4" w:space="0"/>
              <w:right w:val="single" w:color="000000" w:sz="4" w:space="0"/>
            </w:tcBorders>
            <w:noWrap/>
            <w:vAlign w:val="center"/>
          </w:tcPr>
          <w:p>
            <w:pPr>
              <w:widowControl/>
              <w:jc w:val="center"/>
              <w:rPr>
                <w:rFonts w:ascii="Calibri" w:hAnsi="Calibri" w:eastAsia="仿宋_GB2312" w:cs="Times New Roman"/>
                <w:kern w:val="0"/>
                <w:sz w:val="22"/>
              </w:rPr>
            </w:pPr>
          </w:p>
        </w:tc>
        <w:tc>
          <w:tcPr>
            <w:tcW w:w="4394" w:type="dxa"/>
            <w:tcBorders>
              <w:top w:val="nil"/>
              <w:left w:val="nil"/>
              <w:bottom w:val="single" w:color="000000" w:sz="4" w:space="0"/>
              <w:right w:val="single" w:color="000000" w:sz="4" w:space="0"/>
            </w:tcBorders>
            <w:vAlign w:val="center"/>
          </w:tcPr>
          <w:p>
            <w:pPr>
              <w:widowControl/>
              <w:jc w:val="center"/>
              <w:rPr>
                <w:rFonts w:ascii="Calibri" w:hAnsi="Calibri" w:eastAsia="仿宋_GB2312" w:cs="Times New Roman"/>
                <w:kern w:val="0"/>
                <w:sz w:val="22"/>
              </w:rPr>
            </w:pPr>
          </w:p>
        </w:tc>
        <w:tc>
          <w:tcPr>
            <w:tcW w:w="1701" w:type="dxa"/>
            <w:tcBorders>
              <w:top w:val="nil"/>
              <w:left w:val="nil"/>
              <w:bottom w:val="single" w:color="000000" w:sz="4" w:space="0"/>
              <w:right w:val="single" w:color="000000" w:sz="4" w:space="0"/>
            </w:tcBorders>
            <w:vAlign w:val="center"/>
          </w:tcPr>
          <w:p>
            <w:pPr>
              <w:widowControl/>
              <w:jc w:val="center"/>
              <w:rPr>
                <w:rFonts w:ascii="Calibri" w:hAnsi="Calibri" w:eastAsia="仿宋_GB2312" w:cs="Times New Roman"/>
                <w:kern w:val="0"/>
                <w:sz w:val="22"/>
              </w:rPr>
            </w:pPr>
          </w:p>
        </w:tc>
        <w:tc>
          <w:tcPr>
            <w:tcW w:w="2126" w:type="dxa"/>
            <w:tcBorders>
              <w:top w:val="nil"/>
              <w:left w:val="nil"/>
              <w:bottom w:val="single" w:color="000000" w:sz="4" w:space="0"/>
              <w:right w:val="single" w:color="000000" w:sz="4" w:space="0"/>
            </w:tcBorders>
            <w:vAlign w:val="center"/>
          </w:tcPr>
          <w:p>
            <w:pPr>
              <w:widowControl/>
              <w:jc w:val="center"/>
              <w:rPr>
                <w:rFonts w:ascii="Calibri" w:hAnsi="Calibri" w:eastAsia="仿宋_GB2312" w:cs="Times New Roman"/>
                <w:kern w:val="0"/>
                <w:sz w:val="22"/>
              </w:rPr>
            </w:pPr>
          </w:p>
        </w:tc>
        <w:tc>
          <w:tcPr>
            <w:tcW w:w="1843" w:type="dxa"/>
            <w:tcBorders>
              <w:top w:val="nil"/>
              <w:left w:val="nil"/>
              <w:bottom w:val="single" w:color="000000" w:sz="4" w:space="0"/>
            </w:tcBorders>
            <w:vAlign w:val="center"/>
          </w:tcPr>
          <w:p>
            <w:pPr>
              <w:widowControl/>
              <w:jc w:val="center"/>
              <w:rPr>
                <w:rFonts w:ascii="Calibri" w:hAnsi="Calibri" w:eastAsia="仿宋_GB2312" w:cs="Times New Roman"/>
                <w:kern w:val="0"/>
                <w:sz w:val="22"/>
              </w:rPr>
            </w:pPr>
          </w:p>
        </w:tc>
      </w:tr>
    </w:tbl>
    <w:p>
      <w:pPr>
        <w:spacing w:before="312" w:beforeLines="100" w:line="540" w:lineRule="exact"/>
        <w:rPr>
          <w:rFonts w:ascii="Calibri" w:hAnsi="Calibri" w:eastAsia="宋体" w:cs="Times New Roman"/>
          <w:color w:val="FF0000"/>
          <w:szCs w:val="24"/>
        </w:rPr>
        <w:sectPr>
          <w:pgSz w:w="16838" w:h="11906" w:orient="landscape"/>
          <w:pgMar w:top="1797" w:right="1440" w:bottom="1797" w:left="1440" w:header="851" w:footer="992" w:gutter="0"/>
          <w:cols w:space="720" w:num="1"/>
          <w:docGrid w:type="linesAndChars" w:linePitch="312" w:charSpace="0"/>
        </w:sectPr>
      </w:pPr>
    </w:p>
    <w:bookmarkEnd w:id="0"/>
    <w:p>
      <w:pPr>
        <w:rPr>
          <w:rFonts w:ascii="Calibri" w:hAnsi="Calibri" w:eastAsia="宋体" w:cs="Times New Roman"/>
          <w:szCs w:val="24"/>
        </w:rPr>
      </w:pPr>
    </w:p>
    <w:p>
      <w:pPr>
        <w:snapToGrid w:val="0"/>
        <w:spacing w:line="240" w:lineRule="atLeast"/>
        <w:jc w:val="center"/>
        <w:rPr>
          <w:rFonts w:ascii="Times New Roman" w:hAnsi="Times New Roman" w:eastAsia="仿宋" w:cs="Times New Roman"/>
          <w:sz w:val="32"/>
          <w:szCs w:val="32"/>
        </w:rPr>
      </w:pPr>
    </w:p>
    <w:p>
      <w:pPr>
        <w:spacing w:line="600" w:lineRule="exact"/>
        <w:ind w:left="1800"/>
        <w:rPr>
          <w:rFonts w:ascii="Times New Roman" w:hAnsi="Times New Roman" w:eastAsia="仿宋" w:cs="Times New Roman"/>
          <w:sz w:val="36"/>
          <w:szCs w:val="36"/>
        </w:rPr>
      </w:pPr>
      <w:r>
        <w:rPr>
          <w:rFonts w:ascii="Times New Roman" w:hAnsi="Times New Roman" w:eastAsia="仿宋" w:cs="Times New Roman"/>
          <w:sz w:val="36"/>
          <w:szCs w:val="36"/>
        </w:rPr>
        <w:t xml:space="preserve">         </w:t>
      </w:r>
    </w:p>
    <w:p>
      <w:pPr>
        <w:spacing w:line="600" w:lineRule="exact"/>
        <w:ind w:left="1800"/>
        <w:rPr>
          <w:rFonts w:ascii="Times New Roman" w:hAnsi="Times New Roman" w:eastAsia="仿宋" w:cs="Times New Roman"/>
          <w:sz w:val="36"/>
          <w:szCs w:val="36"/>
        </w:rPr>
      </w:pPr>
    </w:p>
    <w:p>
      <w:pPr>
        <w:spacing w:line="640" w:lineRule="exact"/>
        <w:ind w:firstLine="1600" w:firstLineChars="500"/>
        <w:jc w:val="left"/>
        <w:rPr>
          <w:rFonts w:ascii="Times New Roman" w:hAnsi="Times New Roman" w:eastAsia="仿宋" w:cs="Times New Roman"/>
          <w:sz w:val="32"/>
          <w:szCs w:val="32"/>
        </w:rPr>
      </w:pPr>
    </w:p>
    <w:p>
      <w:pPr>
        <w:spacing w:line="640" w:lineRule="exact"/>
        <w:ind w:firstLine="1600" w:firstLineChars="500"/>
        <w:jc w:val="left"/>
        <w:rPr>
          <w:rFonts w:ascii="Times New Roman" w:hAnsi="Times New Roman" w:eastAsia="仿宋" w:cs="Times New Roman"/>
          <w:sz w:val="32"/>
          <w:szCs w:val="32"/>
        </w:rPr>
      </w:pP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p>
    <w:p>
      <w:pPr>
        <w:adjustRightInd w:val="0"/>
        <w:snapToGrid w:val="0"/>
        <w:spacing w:line="760" w:lineRule="exact"/>
        <w:jc w:val="center"/>
        <w:rPr>
          <w:rFonts w:ascii="Times New Roman" w:hAnsi="Times New Roman" w:eastAsia="仿宋_GB2312" w:cs="Times New Roman"/>
          <w:sz w:val="32"/>
          <w:szCs w:val="32"/>
        </w:rPr>
      </w:pPr>
    </w:p>
    <w:p>
      <w:pPr>
        <w:adjustRightInd w:val="0"/>
        <w:snapToGrid w:val="0"/>
        <w:spacing w:line="760" w:lineRule="exact"/>
        <w:jc w:val="center"/>
        <w:rPr>
          <w:rFonts w:ascii="Times New Roman" w:hAnsi="Times New Roman" w:eastAsia="仿宋_GB2312" w:cs="Times New Roman"/>
          <w:sz w:val="32"/>
          <w:szCs w:val="32"/>
        </w:rPr>
      </w:pPr>
    </w:p>
    <w:p>
      <w:pPr>
        <w:adjustRightInd w:val="0"/>
        <w:snapToGrid w:val="0"/>
        <w:spacing w:line="760" w:lineRule="exact"/>
        <w:jc w:val="center"/>
        <w:rPr>
          <w:rFonts w:ascii="Times New Roman" w:hAnsi="Times New Roman" w:eastAsia="仿宋_GB2312" w:cs="Times New Roman"/>
          <w:sz w:val="32"/>
          <w:szCs w:val="32"/>
        </w:rPr>
      </w:pPr>
    </w:p>
    <w:p>
      <w:pPr>
        <w:adjustRightInd w:val="0"/>
        <w:snapToGrid w:val="0"/>
        <w:spacing w:line="760" w:lineRule="exact"/>
        <w:jc w:val="center"/>
        <w:rPr>
          <w:rFonts w:ascii="Times New Roman" w:hAnsi="Times New Roman" w:eastAsia="仿宋_GB2312" w:cs="Times New Roman"/>
          <w:sz w:val="32"/>
          <w:szCs w:val="32"/>
        </w:rPr>
      </w:pPr>
    </w:p>
    <w:p>
      <w:pPr>
        <w:adjustRightInd w:val="0"/>
        <w:snapToGrid w:val="0"/>
        <w:spacing w:line="760" w:lineRule="exact"/>
        <w:jc w:val="center"/>
        <w:rPr>
          <w:rFonts w:ascii="Times New Roman" w:hAnsi="Times New Roman" w:eastAsia="仿宋_GB2312" w:cs="Times New Roman"/>
          <w:sz w:val="32"/>
          <w:szCs w:val="32"/>
        </w:rPr>
      </w:pPr>
    </w:p>
    <w:p>
      <w:pPr>
        <w:adjustRightInd w:val="0"/>
        <w:snapToGrid w:val="0"/>
        <w:spacing w:line="760" w:lineRule="exact"/>
        <w:jc w:val="center"/>
        <w:rPr>
          <w:rFonts w:ascii="Times New Roman" w:hAnsi="Times New Roman" w:eastAsia="仿宋_GB2312" w:cs="Times New Roman"/>
          <w:sz w:val="32"/>
          <w:szCs w:val="32"/>
        </w:rPr>
      </w:pPr>
    </w:p>
    <w:p>
      <w:pPr>
        <w:adjustRightInd w:val="0"/>
        <w:snapToGrid w:val="0"/>
        <w:spacing w:line="760" w:lineRule="exact"/>
        <w:jc w:val="center"/>
        <w:rPr>
          <w:rFonts w:ascii="Times New Roman" w:hAnsi="Times New Roman" w:eastAsia="仿宋_GB2312" w:cs="Times New Roman"/>
          <w:sz w:val="32"/>
          <w:szCs w:val="32"/>
        </w:rPr>
      </w:pPr>
    </w:p>
    <w:p>
      <w:pPr>
        <w:adjustRightInd w:val="0"/>
        <w:snapToGrid w:val="0"/>
        <w:spacing w:line="760" w:lineRule="exact"/>
        <w:jc w:val="center"/>
        <w:rPr>
          <w:rFonts w:ascii="Times New Roman" w:hAnsi="Times New Roman" w:eastAsia="仿宋_GB2312" w:cs="Times New Roman"/>
          <w:sz w:val="32"/>
          <w:szCs w:val="32"/>
        </w:rPr>
      </w:pPr>
    </w:p>
    <w:p>
      <w:pPr>
        <w:adjustRightInd w:val="0"/>
        <w:snapToGrid w:val="0"/>
        <w:spacing w:line="760" w:lineRule="exact"/>
        <w:jc w:val="left"/>
        <w:rPr>
          <w:rFonts w:ascii="Times New Roman" w:hAnsi="Times New Roman" w:eastAsia="楷体_GB2312" w:cs="Times New Roman"/>
          <w:sz w:val="32"/>
          <w:szCs w:val="32"/>
        </w:rPr>
      </w:pPr>
      <w:r>
        <w:rPr>
          <w:rFonts w:ascii="Times New Roman" w:hAnsi="Times New Roman" w:eastAsia="楷体_GB2312" w:cs="Times New Roman"/>
          <w:sz w:val="32"/>
          <w:szCs w:val="32"/>
        </w:rPr>
        <w:t>（此件公开发布）</w:t>
      </w:r>
    </w:p>
    <w:p>
      <w:pPr>
        <w:spacing w:line="500" w:lineRule="exact"/>
        <w:ind w:firstLine="105" w:firstLineChars="50"/>
        <w:rPr>
          <w:rFonts w:ascii="Times New Roman" w:hAnsi="Times New Roman" w:eastAsia="仿宋_GB2312" w:cs="Times New Roman"/>
        </w:rPr>
      </w:pPr>
      <w:r>
        <w:rPr>
          <w:rFonts w:ascii="Times New Roman" w:hAnsi="Times New Roman" w:eastAsia="宋体" w:cs="Times New Roman"/>
          <w:szCs w:val="24"/>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331470</wp:posOffset>
                </wp:positionV>
                <wp:extent cx="5630545" cy="0"/>
                <wp:effectExtent l="0" t="0" r="27305" b="1905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25pt;margin-top:26.1pt;height:0pt;width:443.35pt;z-index:251659264;mso-width-relative:page;mso-height-relative:page;" filled="f" stroked="t" coordsize="21600,21600" o:gfxdata="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skXAt0wAAAAYBAAAP&#10;AAAAAAAAAAEAIAAAACIAAABkcnMvZG93bnJldi54bWxQSwECFAAUAAAACACHTuJAlE5S4eQBAACq&#10;AwAADgAAAAAAAAABACAAAAAiAQAAZHJzL2Uyb0RvYy54bWxQSwUGAAAAAAYABgBZAQAAeAUAAAAA&#10;">
                <v:fill on="f" focussize="0,0"/>
                <v:stroke color="#000000" joinstyle="round"/>
                <v:imagedata o:title=""/>
                <o:lock v:ext="edit" aspectratio="f"/>
              </v:line>
            </w:pict>
          </mc:Fallback>
        </mc:AlternateContent>
      </w:r>
      <w:r>
        <w:rPr>
          <w:rFonts w:ascii="Times New Roman" w:hAnsi="Times New Roman" w:eastAsia="宋体" w:cs="Times New Roman"/>
          <w:szCs w:val="24"/>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21590</wp:posOffset>
                </wp:positionV>
                <wp:extent cx="5630545" cy="0"/>
                <wp:effectExtent l="0" t="0" r="27305" b="190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25pt;margin-top:1.7pt;height:0pt;width:443.35pt;z-index:251660288;mso-width-relative:page;mso-height-relative:page;" filled="f" stroked="t" coordsize="21600,21600" o:gfxdata="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sVS03SAAAABAEAAA8A&#10;AAAAAAAAAQAgAAAAIgAAAGRycy9kb3ducmV2LnhtbFBLAQIUABQAAAAIAIdO4kB9XyRy5AEAAKoD&#10;AAAOAAAAAAAAAAEAIAAAACEBAABkcnMvZTJvRG9jLnhtbFBLBQYAAAAABgAGAFkBAAB3BQAAAAA=&#10;">
                <v:fill on="f" focussize="0,0"/>
                <v:stroke color="#000000" joinstyle="round"/>
                <v:imagedata o:title=""/>
                <o:lock v:ext="edit" aspectratio="f"/>
              </v:line>
            </w:pict>
          </mc:Fallback>
        </mc:AlternateContent>
      </w:r>
      <w:r>
        <w:rPr>
          <w:rFonts w:ascii="Times New Roman" w:hAnsi="Times New Roman" w:eastAsia="仿宋_GB2312" w:cs="Times New Roman"/>
          <w:sz w:val="30"/>
          <w:szCs w:val="30"/>
        </w:rPr>
        <w:t>辽宁省工业和信息化厅                   202</w:t>
      </w:r>
      <w:r>
        <w:rPr>
          <w:rFonts w:hint="eastAsia" w:ascii="Times New Roman" w:hAnsi="Times New Roman" w:eastAsia="仿宋_GB2312" w:cs="Times New Roman"/>
          <w:sz w:val="30"/>
          <w:szCs w:val="30"/>
        </w:rPr>
        <w:t>4</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10</w:t>
      </w:r>
      <w:r>
        <w:rPr>
          <w:rFonts w:ascii="Times New Roman" w:hAnsi="Times New Roman" w:eastAsia="仿宋_GB2312" w:cs="Times New Roman"/>
          <w:sz w:val="30"/>
          <w:szCs w:val="30"/>
        </w:rPr>
        <w:t>日印发</w:t>
      </w:r>
    </w:p>
    <w:sectPr>
      <w:footerReference r:id="rId12"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方正大标宋简体">
    <w:altName w:val="Arial Unicode MS"/>
    <w:panose1 w:val="02010601030101010101"/>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5299773"/>
      <w:docPartObj>
        <w:docPartGallery w:val="AutoText"/>
      </w:docPartObj>
    </w:sdtPr>
    <w:sdtEndPr>
      <w:rPr>
        <w:rFonts w:ascii="Times New Roman" w:hAnsi="Times New Roman" w:cs="Times New Roman"/>
        <w:sz w:val="24"/>
        <w:szCs w:val="24"/>
      </w:rPr>
    </w:sdtEndPr>
    <w:sdtContent>
      <w:p>
        <w:pPr>
          <w:pStyle w:val="6"/>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ind w:left="1470" w:right="1470"/>
      <w:rPr>
        <w:rStyle w:val="13"/>
        <w:rFonts w:ascii="Times New Roman" w:hAnsi="Times New Roman"/>
        <w:sz w:val="24"/>
        <w:szCs w:val="24"/>
      </w:rPr>
    </w:pPr>
    <w:r>
      <w:rPr>
        <w:rStyle w:val="13"/>
        <w:rFonts w:ascii="Times New Roman" w:hAnsi="Times New Roman"/>
        <w:sz w:val="24"/>
      </w:rPr>
      <w:t>—</w:t>
    </w:r>
    <w:r>
      <w:rPr>
        <w:rStyle w:val="13"/>
        <w:rFonts w:ascii="Times New Roman" w:hAnsi="Times New Roman"/>
        <w:sz w:val="24"/>
        <w:szCs w:val="24"/>
      </w:rPr>
      <w:t xml:space="preserve"> </w:t>
    </w:r>
    <w:r>
      <w:rPr>
        <w:rStyle w:val="13"/>
        <w:rFonts w:ascii="Times New Roman" w:hAnsi="Times New Roman"/>
        <w:sz w:val="24"/>
        <w:szCs w:val="24"/>
      </w:rPr>
      <w:fldChar w:fldCharType="begin"/>
    </w:r>
    <w:r>
      <w:rPr>
        <w:rStyle w:val="13"/>
        <w:rFonts w:ascii="Times New Roman" w:hAnsi="Times New Roman"/>
        <w:sz w:val="24"/>
        <w:szCs w:val="24"/>
      </w:rPr>
      <w:instrText xml:space="preserve">PAGE  </w:instrText>
    </w:r>
    <w:r>
      <w:rPr>
        <w:rStyle w:val="13"/>
        <w:rFonts w:ascii="Times New Roman" w:hAnsi="Times New Roman"/>
        <w:sz w:val="24"/>
        <w:szCs w:val="24"/>
      </w:rPr>
      <w:fldChar w:fldCharType="separate"/>
    </w:r>
    <w:r>
      <w:rPr>
        <w:rStyle w:val="13"/>
        <w:rFonts w:ascii="Times New Roman" w:hAnsi="Times New Roman"/>
        <w:sz w:val="24"/>
        <w:szCs w:val="24"/>
      </w:rPr>
      <w:t>33</w:t>
    </w:r>
    <w:r>
      <w:rPr>
        <w:rStyle w:val="13"/>
        <w:rFonts w:ascii="Times New Roman" w:hAnsi="Times New Roman"/>
        <w:sz w:val="24"/>
        <w:szCs w:val="24"/>
      </w:rPr>
      <w:fldChar w:fldCharType="end"/>
    </w:r>
    <w:r>
      <w:rPr>
        <w:rStyle w:val="13"/>
        <w:rFonts w:hint="eastAsia" w:ascii="Times New Roman" w:hAnsi="Times New Roman"/>
        <w:sz w:val="24"/>
        <w:szCs w:val="24"/>
      </w:rPr>
      <w:t xml:space="preserve"> </w:t>
    </w:r>
    <w:r>
      <w:rPr>
        <w:rStyle w:val="13"/>
        <w:rFonts w:ascii="Times New Roman" w:hAnsi="Times New Roman"/>
        <w:sz w:val="24"/>
        <w:szCs w:val="24"/>
      </w:rPr>
      <w:t>—</w:t>
    </w:r>
  </w:p>
  <w:p>
    <w:pPr>
      <w:pStyle w:val="6"/>
      <w:ind w:left="1470" w:right="1470"/>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ind w:left="1470" w:right="1470"/>
      <w:rPr>
        <w:rStyle w:val="13"/>
      </w:rPr>
    </w:pPr>
    <w:r>
      <w:rPr>
        <w:rStyle w:val="13"/>
      </w:rPr>
      <w:fldChar w:fldCharType="begin"/>
    </w:r>
    <w:r>
      <w:rPr>
        <w:rStyle w:val="13"/>
      </w:rPr>
      <w:instrText xml:space="preserve">PAGE  </w:instrText>
    </w:r>
    <w:r>
      <w:rPr>
        <w:rStyle w:val="13"/>
      </w:rPr>
      <w:fldChar w:fldCharType="end"/>
    </w:r>
  </w:p>
  <w:p>
    <w:pPr>
      <w:pStyle w:val="6"/>
      <w:ind w:left="1470" w:right="147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ind w:left="1470" w:right="1470"/>
      <w:rPr>
        <w:rStyle w:val="13"/>
        <w:rFonts w:ascii="Times New Roman" w:hAnsi="Times New Roman"/>
        <w:sz w:val="24"/>
        <w:szCs w:val="24"/>
      </w:rPr>
    </w:pPr>
    <w:r>
      <w:rPr>
        <w:rStyle w:val="13"/>
        <w:rFonts w:ascii="Times New Roman" w:hAnsi="Times New Roman"/>
        <w:sz w:val="24"/>
      </w:rPr>
      <w:t>—</w:t>
    </w:r>
    <w:r>
      <w:rPr>
        <w:rStyle w:val="13"/>
        <w:rFonts w:ascii="Times New Roman" w:hAnsi="Times New Roman"/>
        <w:sz w:val="24"/>
        <w:szCs w:val="24"/>
      </w:rPr>
      <w:t xml:space="preserve"> </w:t>
    </w:r>
    <w:r>
      <w:rPr>
        <w:rStyle w:val="13"/>
        <w:rFonts w:ascii="Times New Roman" w:hAnsi="Times New Roman"/>
        <w:sz w:val="24"/>
        <w:szCs w:val="24"/>
      </w:rPr>
      <w:fldChar w:fldCharType="begin"/>
    </w:r>
    <w:r>
      <w:rPr>
        <w:rStyle w:val="13"/>
        <w:rFonts w:ascii="Times New Roman" w:hAnsi="Times New Roman"/>
        <w:sz w:val="24"/>
        <w:szCs w:val="24"/>
      </w:rPr>
      <w:instrText xml:space="preserve">PAGE  </w:instrText>
    </w:r>
    <w:r>
      <w:rPr>
        <w:rStyle w:val="13"/>
        <w:rFonts w:ascii="Times New Roman" w:hAnsi="Times New Roman"/>
        <w:sz w:val="24"/>
        <w:szCs w:val="24"/>
      </w:rPr>
      <w:fldChar w:fldCharType="separate"/>
    </w:r>
    <w:r>
      <w:rPr>
        <w:rStyle w:val="13"/>
        <w:rFonts w:ascii="Times New Roman" w:hAnsi="Times New Roman"/>
        <w:sz w:val="24"/>
        <w:szCs w:val="24"/>
      </w:rPr>
      <w:t>36</w:t>
    </w:r>
    <w:r>
      <w:rPr>
        <w:rStyle w:val="13"/>
        <w:rFonts w:ascii="Times New Roman" w:hAnsi="Times New Roman"/>
        <w:sz w:val="24"/>
        <w:szCs w:val="24"/>
      </w:rPr>
      <w:fldChar w:fldCharType="end"/>
    </w:r>
    <w:r>
      <w:rPr>
        <w:rStyle w:val="13"/>
        <w:rFonts w:ascii="Times New Roman" w:hAnsi="Times New Roman"/>
        <w:sz w:val="24"/>
        <w:szCs w:val="24"/>
      </w:rPr>
      <w:t xml:space="preserve"> —</w:t>
    </w:r>
  </w:p>
  <w:p>
    <w:pPr>
      <w:pStyle w:val="6"/>
      <w:ind w:left="1470" w:right="1470"/>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ind w:left="1470" w:right="1470"/>
      <w:rPr>
        <w:rStyle w:val="13"/>
      </w:rPr>
    </w:pPr>
    <w:r>
      <w:rPr>
        <w:rStyle w:val="13"/>
      </w:rPr>
      <w:fldChar w:fldCharType="begin"/>
    </w:r>
    <w:r>
      <w:rPr>
        <w:rStyle w:val="13"/>
      </w:rPr>
      <w:instrText xml:space="preserve">PAGE  </w:instrText>
    </w:r>
    <w:r>
      <w:rPr>
        <w:rStyle w:val="13"/>
      </w:rPr>
      <w:fldChar w:fldCharType="end"/>
    </w:r>
  </w:p>
  <w:p>
    <w:pPr>
      <w:pStyle w:val="6"/>
      <w:ind w:left="1470" w:right="147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43546"/>
    </w:sdtPr>
    <w:sdtEndPr>
      <w:rPr>
        <w:rFonts w:ascii="Times New Roman" w:hAnsi="Times New Roman" w:cs="Times New Roman"/>
        <w:sz w:val="24"/>
        <w:szCs w:val="24"/>
      </w:rPr>
    </w:sdtEndPr>
    <w:sdtContent>
      <w:p>
        <w:pPr>
          <w:pStyle w:val="6"/>
          <w:jc w:val="center"/>
          <w:rPr>
            <w:rFonts w:ascii="Times New Roman" w:hAnsi="Times New Roman" w:cs="Times New Roman"/>
            <w:sz w:val="24"/>
            <w:szCs w:val="24"/>
          </w:rPr>
        </w:pPr>
        <w:r>
          <w:rPr>
            <w:rFonts w:hint="eastAsia"/>
            <w:sz w:val="24"/>
            <w:szCs w:val="24"/>
          </w:rPr>
          <w:t>—</w:t>
        </w:r>
        <w: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37</w:t>
        </w:r>
        <w:r>
          <w:rPr>
            <w:rFonts w:ascii="Times New Roman" w:hAnsi="Times New Roman" w:cs="Times New Roman"/>
            <w:sz w:val="24"/>
            <w:szCs w:val="24"/>
          </w:rPr>
          <w:fldChar w:fldCharType="end"/>
        </w:r>
        <w:r>
          <w:rPr>
            <w:rFonts w:hint="eastAsia" w:ascii="Times New Roman" w:hAnsi="Times New Roman" w:cs="Times New Roman"/>
            <w:sz w:val="24"/>
            <w:szCs w:val="24"/>
          </w:rPr>
          <w:t xml:space="preserve"> —</w:t>
        </w:r>
      </w:p>
    </w:sdtContent>
  </w:sdt>
  <w:p>
    <w:pPr>
      <w:pStyle w:val="6"/>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left="52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left="52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FiMGMzZjVlNmQ0N2UyMjUyOWIyOWM3MDA1NGExZjMifQ=="/>
  </w:docVars>
  <w:rsids>
    <w:rsidRoot w:val="0057040D"/>
    <w:rsid w:val="00020721"/>
    <w:rsid w:val="00032F26"/>
    <w:rsid w:val="00042FAB"/>
    <w:rsid w:val="00044F11"/>
    <w:rsid w:val="000535E3"/>
    <w:rsid w:val="00053F3D"/>
    <w:rsid w:val="00056EE4"/>
    <w:rsid w:val="00073202"/>
    <w:rsid w:val="000768CD"/>
    <w:rsid w:val="0008549D"/>
    <w:rsid w:val="000F4F22"/>
    <w:rsid w:val="00102F03"/>
    <w:rsid w:val="0011588F"/>
    <w:rsid w:val="00121B06"/>
    <w:rsid w:val="00143173"/>
    <w:rsid w:val="00144498"/>
    <w:rsid w:val="001460FE"/>
    <w:rsid w:val="00151539"/>
    <w:rsid w:val="00154907"/>
    <w:rsid w:val="00157489"/>
    <w:rsid w:val="001A1854"/>
    <w:rsid w:val="001C29FC"/>
    <w:rsid w:val="001C5609"/>
    <w:rsid w:val="001E05FE"/>
    <w:rsid w:val="002023D4"/>
    <w:rsid w:val="00217671"/>
    <w:rsid w:val="00217C5C"/>
    <w:rsid w:val="0023240C"/>
    <w:rsid w:val="00287954"/>
    <w:rsid w:val="00295D00"/>
    <w:rsid w:val="002A3809"/>
    <w:rsid w:val="002F6DC3"/>
    <w:rsid w:val="002F7110"/>
    <w:rsid w:val="00314653"/>
    <w:rsid w:val="00330DFA"/>
    <w:rsid w:val="003555F1"/>
    <w:rsid w:val="00386F95"/>
    <w:rsid w:val="003A2CC1"/>
    <w:rsid w:val="003A6A1B"/>
    <w:rsid w:val="003C3367"/>
    <w:rsid w:val="003E46B8"/>
    <w:rsid w:val="003F319C"/>
    <w:rsid w:val="00425445"/>
    <w:rsid w:val="00436FCC"/>
    <w:rsid w:val="004447B9"/>
    <w:rsid w:val="004621C8"/>
    <w:rsid w:val="004632E5"/>
    <w:rsid w:val="00467560"/>
    <w:rsid w:val="004750BF"/>
    <w:rsid w:val="0049207C"/>
    <w:rsid w:val="004E5F29"/>
    <w:rsid w:val="004F147C"/>
    <w:rsid w:val="00517800"/>
    <w:rsid w:val="00531C1D"/>
    <w:rsid w:val="00545BBC"/>
    <w:rsid w:val="0057040D"/>
    <w:rsid w:val="00586B2D"/>
    <w:rsid w:val="005A1942"/>
    <w:rsid w:val="005D5495"/>
    <w:rsid w:val="005F6570"/>
    <w:rsid w:val="00606E5F"/>
    <w:rsid w:val="00610C6F"/>
    <w:rsid w:val="0061387E"/>
    <w:rsid w:val="006155FC"/>
    <w:rsid w:val="00637980"/>
    <w:rsid w:val="00644FC9"/>
    <w:rsid w:val="00645544"/>
    <w:rsid w:val="00652488"/>
    <w:rsid w:val="00656365"/>
    <w:rsid w:val="006909E6"/>
    <w:rsid w:val="00691F8E"/>
    <w:rsid w:val="006A2B41"/>
    <w:rsid w:val="006A5B22"/>
    <w:rsid w:val="006B1979"/>
    <w:rsid w:val="006B2FEE"/>
    <w:rsid w:val="006C2AEF"/>
    <w:rsid w:val="006E5E11"/>
    <w:rsid w:val="006F1A19"/>
    <w:rsid w:val="006F5172"/>
    <w:rsid w:val="00710C15"/>
    <w:rsid w:val="007817D3"/>
    <w:rsid w:val="00794015"/>
    <w:rsid w:val="0079443E"/>
    <w:rsid w:val="00797E69"/>
    <w:rsid w:val="007A04C5"/>
    <w:rsid w:val="007A4F33"/>
    <w:rsid w:val="007A66C6"/>
    <w:rsid w:val="007C2AFA"/>
    <w:rsid w:val="007D5C72"/>
    <w:rsid w:val="007E4CE7"/>
    <w:rsid w:val="007E735A"/>
    <w:rsid w:val="007F5A8A"/>
    <w:rsid w:val="0080565A"/>
    <w:rsid w:val="00812D37"/>
    <w:rsid w:val="008403FD"/>
    <w:rsid w:val="008512B7"/>
    <w:rsid w:val="0086025F"/>
    <w:rsid w:val="008C1FC5"/>
    <w:rsid w:val="008C21FD"/>
    <w:rsid w:val="008F617A"/>
    <w:rsid w:val="00901DFC"/>
    <w:rsid w:val="00902D4C"/>
    <w:rsid w:val="00927327"/>
    <w:rsid w:val="00937D3D"/>
    <w:rsid w:val="0095472A"/>
    <w:rsid w:val="00985298"/>
    <w:rsid w:val="009B2B6E"/>
    <w:rsid w:val="009C0AF4"/>
    <w:rsid w:val="009C2EC3"/>
    <w:rsid w:val="009C3707"/>
    <w:rsid w:val="009C3E24"/>
    <w:rsid w:val="009C6FD4"/>
    <w:rsid w:val="009E23AA"/>
    <w:rsid w:val="009E7DCE"/>
    <w:rsid w:val="009F695B"/>
    <w:rsid w:val="00A16157"/>
    <w:rsid w:val="00A21FA0"/>
    <w:rsid w:val="00A310EF"/>
    <w:rsid w:val="00AA19DD"/>
    <w:rsid w:val="00AC22AF"/>
    <w:rsid w:val="00AC4A2B"/>
    <w:rsid w:val="00AD58B4"/>
    <w:rsid w:val="00AF1700"/>
    <w:rsid w:val="00B11F6B"/>
    <w:rsid w:val="00B1322A"/>
    <w:rsid w:val="00B13366"/>
    <w:rsid w:val="00B16C42"/>
    <w:rsid w:val="00B25EEE"/>
    <w:rsid w:val="00B34381"/>
    <w:rsid w:val="00B43BB4"/>
    <w:rsid w:val="00B63EF8"/>
    <w:rsid w:val="00B77739"/>
    <w:rsid w:val="00B932D8"/>
    <w:rsid w:val="00B96A43"/>
    <w:rsid w:val="00B96B84"/>
    <w:rsid w:val="00BB3CFD"/>
    <w:rsid w:val="00BC24B6"/>
    <w:rsid w:val="00BC4FE9"/>
    <w:rsid w:val="00BC5FDD"/>
    <w:rsid w:val="00BD6B8A"/>
    <w:rsid w:val="00BF7DB2"/>
    <w:rsid w:val="00C01ACC"/>
    <w:rsid w:val="00C06494"/>
    <w:rsid w:val="00C14A9A"/>
    <w:rsid w:val="00C27B8C"/>
    <w:rsid w:val="00C33E04"/>
    <w:rsid w:val="00C4468A"/>
    <w:rsid w:val="00C456EF"/>
    <w:rsid w:val="00C6354E"/>
    <w:rsid w:val="00C803C9"/>
    <w:rsid w:val="00C81F1E"/>
    <w:rsid w:val="00CA6FC5"/>
    <w:rsid w:val="00CC7AF3"/>
    <w:rsid w:val="00CE7274"/>
    <w:rsid w:val="00D25901"/>
    <w:rsid w:val="00D34C3A"/>
    <w:rsid w:val="00D40505"/>
    <w:rsid w:val="00D46437"/>
    <w:rsid w:val="00D54317"/>
    <w:rsid w:val="00D55FED"/>
    <w:rsid w:val="00D60591"/>
    <w:rsid w:val="00D661CC"/>
    <w:rsid w:val="00D71FA1"/>
    <w:rsid w:val="00D72A93"/>
    <w:rsid w:val="00D81588"/>
    <w:rsid w:val="00D922E6"/>
    <w:rsid w:val="00D9347F"/>
    <w:rsid w:val="00D93D66"/>
    <w:rsid w:val="00E0011F"/>
    <w:rsid w:val="00E03F59"/>
    <w:rsid w:val="00E31DA3"/>
    <w:rsid w:val="00E52FD8"/>
    <w:rsid w:val="00E57C8E"/>
    <w:rsid w:val="00E6321D"/>
    <w:rsid w:val="00E65B7D"/>
    <w:rsid w:val="00E9122F"/>
    <w:rsid w:val="00F02505"/>
    <w:rsid w:val="00F02838"/>
    <w:rsid w:val="00F028A1"/>
    <w:rsid w:val="00F05027"/>
    <w:rsid w:val="00F34372"/>
    <w:rsid w:val="00F52908"/>
    <w:rsid w:val="00F610C9"/>
    <w:rsid w:val="00FE1459"/>
    <w:rsid w:val="00FE192D"/>
    <w:rsid w:val="261C32A7"/>
    <w:rsid w:val="401C53D3"/>
    <w:rsid w:val="4B8E4F55"/>
    <w:rsid w:val="4F7B66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20"/>
    <w:autoRedefine/>
    <w:qFormat/>
    <w:uiPriority w:val="0"/>
    <w:rPr>
      <w:rFonts w:ascii="Times New Roman" w:hAnsi="Times New Roman"/>
      <w:sz w:val="30"/>
      <w:szCs w:val="21"/>
    </w:rPr>
  </w:style>
  <w:style w:type="paragraph" w:styleId="3">
    <w:name w:val="Plain Text"/>
    <w:basedOn w:val="1"/>
    <w:link w:val="29"/>
    <w:autoRedefine/>
    <w:qFormat/>
    <w:uiPriority w:val="99"/>
    <w:rPr>
      <w:rFonts w:ascii="宋体" w:hAnsi="Courier New" w:eastAsia="隶书" w:cs="Times New Roman"/>
      <w:sz w:val="32"/>
      <w:szCs w:val="20"/>
    </w:rPr>
  </w:style>
  <w:style w:type="paragraph" w:styleId="4">
    <w:name w:val="Date"/>
    <w:basedOn w:val="1"/>
    <w:next w:val="1"/>
    <w:link w:val="18"/>
    <w:autoRedefine/>
    <w:unhideWhenUsed/>
    <w:qFormat/>
    <w:uiPriority w:val="0"/>
    <w:pPr>
      <w:ind w:left="100" w:leftChars="2500"/>
    </w:pPr>
  </w:style>
  <w:style w:type="paragraph" w:styleId="5">
    <w:name w:val="Balloon Text"/>
    <w:basedOn w:val="1"/>
    <w:link w:val="15"/>
    <w:autoRedefine/>
    <w:unhideWhenUsed/>
    <w:qFormat/>
    <w:uiPriority w:val="0"/>
    <w:rPr>
      <w:sz w:val="18"/>
      <w:szCs w:val="18"/>
    </w:rPr>
  </w:style>
  <w:style w:type="paragraph" w:styleId="6">
    <w:name w:val="footer"/>
    <w:basedOn w:val="1"/>
    <w:link w:val="17"/>
    <w:autoRedefine/>
    <w:unhideWhenUsed/>
    <w:qFormat/>
    <w:uiPriority w:val="99"/>
    <w:pPr>
      <w:tabs>
        <w:tab w:val="center" w:pos="4153"/>
        <w:tab w:val="right" w:pos="8306"/>
      </w:tabs>
      <w:snapToGrid w:val="0"/>
      <w:jc w:val="left"/>
    </w:pPr>
    <w:rPr>
      <w:sz w:val="18"/>
      <w:szCs w:val="18"/>
    </w:rPr>
  </w:style>
  <w:style w:type="paragraph" w:styleId="7">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Strong"/>
    <w:autoRedefine/>
    <w:qFormat/>
    <w:uiPriority w:val="22"/>
    <w:rPr>
      <w:b/>
      <w:bCs/>
    </w:rPr>
  </w:style>
  <w:style w:type="character" w:styleId="13">
    <w:name w:val="page number"/>
    <w:autoRedefine/>
    <w:qFormat/>
    <w:uiPriority w:val="0"/>
  </w:style>
  <w:style w:type="character" w:styleId="14">
    <w:name w:val="Hyperlink"/>
    <w:basedOn w:val="11"/>
    <w:autoRedefine/>
    <w:unhideWhenUsed/>
    <w:qFormat/>
    <w:uiPriority w:val="99"/>
    <w:rPr>
      <w:color w:val="0000FF" w:themeColor="hyperlink"/>
      <w:u w:val="single"/>
      <w14:textFill>
        <w14:solidFill>
          <w14:schemeClr w14:val="hlink"/>
        </w14:solidFill>
      </w14:textFill>
    </w:rPr>
  </w:style>
  <w:style w:type="character" w:customStyle="1" w:styleId="15">
    <w:name w:val="批注框文本 字符"/>
    <w:basedOn w:val="11"/>
    <w:link w:val="5"/>
    <w:autoRedefine/>
    <w:qFormat/>
    <w:uiPriority w:val="0"/>
    <w:rPr>
      <w:sz w:val="18"/>
      <w:szCs w:val="18"/>
    </w:rPr>
  </w:style>
  <w:style w:type="character" w:customStyle="1" w:styleId="16">
    <w:name w:val="页眉 字符"/>
    <w:basedOn w:val="11"/>
    <w:link w:val="7"/>
    <w:autoRedefine/>
    <w:qFormat/>
    <w:uiPriority w:val="99"/>
    <w:rPr>
      <w:sz w:val="18"/>
      <w:szCs w:val="18"/>
    </w:rPr>
  </w:style>
  <w:style w:type="character" w:customStyle="1" w:styleId="17">
    <w:name w:val="页脚 字符"/>
    <w:basedOn w:val="11"/>
    <w:link w:val="6"/>
    <w:autoRedefine/>
    <w:qFormat/>
    <w:uiPriority w:val="99"/>
    <w:rPr>
      <w:sz w:val="18"/>
      <w:szCs w:val="18"/>
    </w:rPr>
  </w:style>
  <w:style w:type="character" w:customStyle="1" w:styleId="18">
    <w:name w:val="日期 字符1"/>
    <w:basedOn w:val="11"/>
    <w:link w:val="4"/>
    <w:autoRedefine/>
    <w:semiHidden/>
    <w:qFormat/>
    <w:uiPriority w:val="99"/>
  </w:style>
  <w:style w:type="paragraph" w:customStyle="1" w:styleId="19">
    <w:name w:val="Normal Indent1"/>
    <w:basedOn w:val="1"/>
    <w:autoRedefine/>
    <w:qFormat/>
    <w:uiPriority w:val="0"/>
    <w:pPr>
      <w:ind w:firstLine="420" w:firstLineChars="200"/>
    </w:pPr>
    <w:rPr>
      <w:rFonts w:ascii="Times New Roman" w:hAnsi="Times New Roman" w:eastAsia="仿宋_GB2312" w:cs="Times New Roman"/>
      <w:color w:val="000000"/>
      <w:sz w:val="32"/>
    </w:rPr>
  </w:style>
  <w:style w:type="character" w:customStyle="1" w:styleId="20">
    <w:name w:val="正文文本 字符"/>
    <w:basedOn w:val="11"/>
    <w:link w:val="2"/>
    <w:autoRedefine/>
    <w:qFormat/>
    <w:uiPriority w:val="0"/>
    <w:rPr>
      <w:rFonts w:ascii="Times New Roman" w:hAnsi="Times New Roman"/>
      <w:sz w:val="30"/>
      <w:szCs w:val="21"/>
    </w:rPr>
  </w:style>
  <w:style w:type="paragraph" w:styleId="21">
    <w:name w:val="No Spacing"/>
    <w:autoRedefine/>
    <w:qFormat/>
    <w:uiPriority w:val="99"/>
    <w:pPr>
      <w:widowControl w:val="0"/>
      <w:jc w:val="both"/>
    </w:pPr>
    <w:rPr>
      <w:rFonts w:ascii="Calibri" w:hAnsi="Calibri" w:eastAsia="宋体" w:cs="Times New Roman"/>
      <w:kern w:val="2"/>
      <w:sz w:val="21"/>
      <w:szCs w:val="22"/>
      <w:lang w:val="en-US" w:eastAsia="zh-CN" w:bidi="ar-SA"/>
    </w:rPr>
  </w:style>
  <w:style w:type="character" w:customStyle="1" w:styleId="22">
    <w:name w:val="纯文本 Char"/>
    <w:basedOn w:val="11"/>
    <w:autoRedefine/>
    <w:semiHidden/>
    <w:qFormat/>
    <w:uiPriority w:val="99"/>
    <w:rPr>
      <w:rFonts w:ascii="宋体" w:hAnsi="Courier New" w:eastAsia="宋体" w:cs="Courier New"/>
      <w:kern w:val="2"/>
      <w:sz w:val="21"/>
      <w:szCs w:val="21"/>
    </w:rPr>
  </w:style>
  <w:style w:type="character" w:customStyle="1" w:styleId="23">
    <w:name w:val="font41"/>
    <w:autoRedefine/>
    <w:qFormat/>
    <w:uiPriority w:val="0"/>
    <w:rPr>
      <w:rFonts w:hint="default" w:ascii="Times New Roman" w:hAnsi="Times New Roman" w:cs="Times New Roman"/>
      <w:color w:val="000000"/>
      <w:sz w:val="18"/>
      <w:szCs w:val="18"/>
      <w:u w:val="none"/>
    </w:rPr>
  </w:style>
  <w:style w:type="character" w:customStyle="1" w:styleId="24">
    <w:name w:val="font21"/>
    <w:autoRedefine/>
    <w:qFormat/>
    <w:uiPriority w:val="0"/>
    <w:rPr>
      <w:rFonts w:hint="default" w:ascii="Times New Roman" w:hAnsi="Times New Roman" w:cs="Times New Roman"/>
      <w:color w:val="000000"/>
      <w:sz w:val="18"/>
      <w:szCs w:val="18"/>
      <w:u w:val="none"/>
    </w:rPr>
  </w:style>
  <w:style w:type="character" w:customStyle="1" w:styleId="25">
    <w:name w:val="font31"/>
    <w:autoRedefine/>
    <w:qFormat/>
    <w:uiPriority w:val="0"/>
    <w:rPr>
      <w:rFonts w:hint="default" w:ascii="Times New Roman" w:hAnsi="Times New Roman" w:cs="Times New Roman"/>
      <w:color w:val="000000"/>
      <w:sz w:val="18"/>
      <w:szCs w:val="18"/>
      <w:u w:val="none"/>
    </w:rPr>
  </w:style>
  <w:style w:type="character" w:customStyle="1" w:styleId="26">
    <w:name w:val="font11"/>
    <w:autoRedefine/>
    <w:qFormat/>
    <w:uiPriority w:val="0"/>
    <w:rPr>
      <w:rFonts w:hint="eastAsia" w:ascii="宋体" w:hAnsi="宋体" w:eastAsia="宋体" w:cs="宋体"/>
      <w:color w:val="000000"/>
      <w:sz w:val="22"/>
      <w:szCs w:val="22"/>
      <w:u w:val="none"/>
    </w:rPr>
  </w:style>
  <w:style w:type="character" w:customStyle="1" w:styleId="27">
    <w:name w:val="font01"/>
    <w:autoRedefine/>
    <w:qFormat/>
    <w:uiPriority w:val="0"/>
    <w:rPr>
      <w:rFonts w:hint="default" w:ascii="Times New Roman" w:hAnsi="Times New Roman" w:cs="Times New Roman"/>
      <w:color w:val="000000"/>
      <w:sz w:val="22"/>
      <w:szCs w:val="22"/>
      <w:u w:val="none"/>
    </w:rPr>
  </w:style>
  <w:style w:type="character" w:customStyle="1" w:styleId="28">
    <w:name w:val="日期 字符"/>
    <w:autoRedefine/>
    <w:qFormat/>
    <w:uiPriority w:val="0"/>
    <w:rPr>
      <w:kern w:val="2"/>
      <w:sz w:val="21"/>
      <w:szCs w:val="24"/>
    </w:rPr>
  </w:style>
  <w:style w:type="character" w:customStyle="1" w:styleId="29">
    <w:name w:val="纯文本 字符"/>
    <w:link w:val="3"/>
    <w:autoRedefine/>
    <w:qFormat/>
    <w:uiPriority w:val="99"/>
    <w:rPr>
      <w:rFonts w:ascii="宋体" w:hAnsi="Courier New" w:eastAsia="隶书" w:cs="Times New Roman"/>
      <w:kern w:val="2"/>
      <w:sz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3215</Words>
  <Characters>18332</Characters>
  <Lines>152</Lines>
  <Paragraphs>43</Paragraphs>
  <TotalTime>11</TotalTime>
  <ScaleCrop>false</ScaleCrop>
  <LinksUpToDate>false</LinksUpToDate>
  <CharactersWithSpaces>21504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2024-05-15T01:34:00Z</dcterms:created>
  <dc:creator>杨建芳</dc:creator>
  <cp:lastModifiedBy>郭晓莎</cp:lastModifiedBy>
  <cp:lastPrinted>2022-11-03T01:23:00Z</cp:lastPrinted>
  <dcterms:modified xsi:type="dcterms:W3CDTF">2024-05-22T07:00:35Z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1334764761_btnclosed</vt:lpwstr>
  </property>
  <property fmtid="{D5CDD505-2E9C-101B-9397-08002B2CF9AE}" pid="3" name="KSOProductBuildVer">
    <vt:lpwstr>2052-12.1.0.16120</vt:lpwstr>
  </property>
  <property fmtid="{D5CDD505-2E9C-101B-9397-08002B2CF9AE}" pid="4" name="ICV">
    <vt:lpwstr>7DEEC2460A02431AA06AA588CDB3DF09_13</vt:lpwstr>
  </property>
</Properties>
</file>